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22" w:rsidRPr="00DB6F89" w:rsidRDefault="00C34E22" w:rsidP="00C34E22">
      <w:pPr>
        <w:rPr>
          <w:rFonts w:eastAsiaTheme="minorHAnsi"/>
          <w:sz w:val="22"/>
          <w:szCs w:val="22"/>
        </w:rPr>
      </w:pPr>
      <w:r>
        <w:rPr>
          <w:sz w:val="22"/>
          <w:szCs w:val="22"/>
        </w:rPr>
        <w:t>4020 –1</w:t>
      </w:r>
      <w:r w:rsidR="00E11CB7">
        <w:rPr>
          <w:sz w:val="22"/>
          <w:szCs w:val="22"/>
        </w:rPr>
        <w:t xml:space="preserve"> </w:t>
      </w:r>
      <w:r>
        <w:rPr>
          <w:sz w:val="22"/>
          <w:szCs w:val="22"/>
        </w:rPr>
        <w:t>(Capt Adjt du Corps)</w:t>
      </w:r>
    </w:p>
    <w:p w:rsidR="00C34E22" w:rsidRPr="00E11CB7" w:rsidRDefault="00C34E22" w:rsidP="00C34E22">
      <w:pPr>
        <w:rPr>
          <w:sz w:val="22"/>
          <w:szCs w:val="22"/>
        </w:rPr>
      </w:pPr>
    </w:p>
    <w:p w:rsidR="00C34E22" w:rsidRPr="00DB6F89" w:rsidRDefault="00DB6F89" w:rsidP="00C34E22">
      <w:pPr>
        <w:rPr>
          <w:sz w:val="22"/>
          <w:szCs w:val="22"/>
        </w:rPr>
      </w:pPr>
      <w:r>
        <w:rPr>
          <w:sz w:val="22"/>
          <w:szCs w:val="22"/>
        </w:rPr>
        <w:tab/>
      </w:r>
      <w:r w:rsidR="000D6220">
        <w:rPr>
          <w:sz w:val="22"/>
          <w:szCs w:val="22"/>
        </w:rPr>
        <w:t>f</w:t>
      </w:r>
      <w:r>
        <w:rPr>
          <w:sz w:val="22"/>
          <w:szCs w:val="22"/>
        </w:rPr>
        <w:t>évrier 2022</w:t>
      </w:r>
    </w:p>
    <w:p w:rsidR="00DB6F89" w:rsidRPr="00E11CB7" w:rsidRDefault="00DB6F89" w:rsidP="00C34E22">
      <w:pPr>
        <w:rPr>
          <w:sz w:val="22"/>
          <w:szCs w:val="22"/>
        </w:rPr>
      </w:pPr>
    </w:p>
    <w:p w:rsidR="00C34E22" w:rsidRPr="00DB6F89" w:rsidRDefault="00C34E22" w:rsidP="00C34E22">
      <w:pPr>
        <w:rPr>
          <w:sz w:val="22"/>
          <w:szCs w:val="22"/>
        </w:rPr>
      </w:pPr>
      <w:r>
        <w:rPr>
          <w:sz w:val="22"/>
          <w:szCs w:val="22"/>
        </w:rPr>
        <w:t>Liste de distribution</w:t>
      </w:r>
    </w:p>
    <w:p w:rsidR="00C34E22" w:rsidRPr="00E11CB7" w:rsidRDefault="00C34E22" w:rsidP="00C34E22">
      <w:pPr>
        <w:rPr>
          <w:sz w:val="22"/>
          <w:szCs w:val="22"/>
        </w:rPr>
      </w:pPr>
    </w:p>
    <w:p w:rsidR="00C34E22" w:rsidRPr="00DB6F89" w:rsidRDefault="00C34E22" w:rsidP="00C34E22">
      <w:pPr>
        <w:rPr>
          <w:rFonts w:eastAsiaTheme="minorHAnsi"/>
          <w:sz w:val="22"/>
          <w:szCs w:val="22"/>
        </w:rPr>
      </w:pPr>
      <w:r>
        <w:rPr>
          <w:sz w:val="22"/>
          <w:szCs w:val="22"/>
        </w:rPr>
        <w:t>RÉUNION DU CONSEIL D’ADMINISTRATION DE LA GUILDE</w:t>
      </w:r>
    </w:p>
    <w:p w:rsidR="00C34E22" w:rsidRPr="00DB6F89" w:rsidRDefault="00C34E22" w:rsidP="00C34E22">
      <w:pPr>
        <w:rPr>
          <w:rFonts w:eastAsiaTheme="minorHAnsi"/>
          <w:sz w:val="22"/>
          <w:szCs w:val="22"/>
        </w:rPr>
      </w:pPr>
      <w:r>
        <w:rPr>
          <w:sz w:val="22"/>
          <w:szCs w:val="22"/>
        </w:rPr>
        <w:t xml:space="preserve">DU CORPS DU GÉNIE ÉLECTRIQUE ET MÉCANIQUE ROYAL CANADIEN </w:t>
      </w:r>
    </w:p>
    <w:p w:rsidR="00C34E22" w:rsidRPr="00DB6F89" w:rsidRDefault="00C34E22" w:rsidP="00C34E22">
      <w:pPr>
        <w:rPr>
          <w:rFonts w:eastAsiaTheme="minorHAnsi"/>
          <w:sz w:val="22"/>
          <w:szCs w:val="22"/>
        </w:rPr>
      </w:pPr>
      <w:r>
        <w:rPr>
          <w:sz w:val="22"/>
          <w:szCs w:val="22"/>
        </w:rPr>
        <w:t xml:space="preserve">TENUE À L’ÉCOLE DU GEMRC, À LA </w:t>
      </w:r>
    </w:p>
    <w:p w:rsidR="00C34E22" w:rsidRPr="00DB6F89" w:rsidRDefault="00C34E22" w:rsidP="00C34E22">
      <w:pPr>
        <w:tabs>
          <w:tab w:val="left" w:pos="5940"/>
        </w:tabs>
        <w:rPr>
          <w:rFonts w:eastAsiaTheme="minorHAnsi"/>
          <w:sz w:val="22"/>
          <w:szCs w:val="22"/>
          <w:u w:val="single"/>
        </w:rPr>
      </w:pPr>
      <w:r>
        <w:rPr>
          <w:sz w:val="22"/>
          <w:szCs w:val="22"/>
          <w:u w:val="single"/>
        </w:rPr>
        <w:t>BASE DES FORCES CANADIENNES BORDEN, À 9</w:t>
      </w:r>
      <w:r w:rsidR="00050422">
        <w:rPr>
          <w:sz w:val="22"/>
          <w:szCs w:val="22"/>
          <w:u w:val="single"/>
        </w:rPr>
        <w:t> H</w:t>
      </w:r>
      <w:r>
        <w:rPr>
          <w:sz w:val="22"/>
          <w:szCs w:val="22"/>
          <w:u w:val="single"/>
        </w:rPr>
        <w:t xml:space="preserve"> LE 27</w:t>
      </w:r>
      <w:r w:rsidR="00A50C45">
        <w:rPr>
          <w:sz w:val="22"/>
          <w:szCs w:val="22"/>
          <w:u w:val="single"/>
        </w:rPr>
        <w:t> </w:t>
      </w:r>
      <w:r>
        <w:rPr>
          <w:sz w:val="22"/>
          <w:szCs w:val="22"/>
          <w:u w:val="single"/>
        </w:rPr>
        <w:t>OCTOBRE</w:t>
      </w:r>
      <w:r w:rsidR="00050422">
        <w:rPr>
          <w:sz w:val="22"/>
          <w:szCs w:val="22"/>
          <w:u w:val="single"/>
        </w:rPr>
        <w:t> </w:t>
      </w:r>
      <w:r>
        <w:rPr>
          <w:sz w:val="22"/>
          <w:szCs w:val="22"/>
          <w:u w:val="single"/>
        </w:rPr>
        <w:t>2021</w:t>
      </w:r>
      <w:r>
        <w:rPr>
          <w:sz w:val="22"/>
          <w:szCs w:val="22"/>
          <w:u w:val="single"/>
        </w:rPr>
        <w:tab/>
      </w:r>
    </w:p>
    <w:p w:rsidR="00C34E22" w:rsidRPr="00E11CB7" w:rsidRDefault="00C34E22" w:rsidP="00C34E22">
      <w:pPr>
        <w:rPr>
          <w:sz w:val="22"/>
          <w:szCs w:val="22"/>
          <w:u w:val="single"/>
        </w:rPr>
      </w:pPr>
    </w:p>
    <w:p w:rsidR="00C34E22" w:rsidRPr="00DB6F89" w:rsidRDefault="00C34E22" w:rsidP="00C34E22">
      <w:pPr>
        <w:rPr>
          <w:sz w:val="22"/>
          <w:szCs w:val="22"/>
        </w:rPr>
      </w:pPr>
      <w:r>
        <w:rPr>
          <w:sz w:val="22"/>
          <w:szCs w:val="22"/>
          <w:u w:val="single"/>
        </w:rPr>
        <w:t>PRÉSENTS</w:t>
      </w:r>
      <w:r>
        <w:rPr>
          <w:sz w:val="22"/>
          <w:szCs w:val="22"/>
        </w:rPr>
        <w:t xml:space="preserve"> </w:t>
      </w:r>
    </w:p>
    <w:p w:rsidR="00C34E22" w:rsidRPr="00E11CB7" w:rsidRDefault="00C34E22" w:rsidP="00C34E22">
      <w:pPr>
        <w:rPr>
          <w:sz w:val="22"/>
          <w:szCs w:val="22"/>
          <w:u w:val="single"/>
        </w:rPr>
      </w:pPr>
    </w:p>
    <w:p w:rsidR="00C34E22" w:rsidRPr="00DB6F89" w:rsidRDefault="00C34E22" w:rsidP="00C34E22">
      <w:pPr>
        <w:rPr>
          <w:sz w:val="22"/>
          <w:szCs w:val="22"/>
        </w:rPr>
      </w:pPr>
      <w:r>
        <w:rPr>
          <w:sz w:val="22"/>
          <w:szCs w:val="22"/>
          <w:u w:val="single"/>
        </w:rPr>
        <w:t>Grade</w:t>
      </w:r>
      <w:r w:rsidR="00A50C45">
        <w:rPr>
          <w:sz w:val="22"/>
          <w:szCs w:val="22"/>
          <w:u w:val="single"/>
        </w:rPr>
        <w:t>/</w:t>
      </w:r>
      <w:r>
        <w:rPr>
          <w:sz w:val="22"/>
          <w:szCs w:val="22"/>
          <w:u w:val="single"/>
        </w:rPr>
        <w:t>Nom</w:t>
      </w:r>
      <w:r>
        <w:rPr>
          <w:sz w:val="22"/>
          <w:szCs w:val="22"/>
        </w:rPr>
        <w:tab/>
      </w:r>
      <w:r>
        <w:rPr>
          <w:sz w:val="22"/>
          <w:szCs w:val="22"/>
        </w:rPr>
        <w:tab/>
      </w:r>
      <w:r>
        <w:rPr>
          <w:sz w:val="22"/>
          <w:szCs w:val="22"/>
        </w:rPr>
        <w:tab/>
      </w:r>
      <w:r>
        <w:rPr>
          <w:sz w:val="22"/>
          <w:szCs w:val="22"/>
        </w:rPr>
        <w:tab/>
      </w:r>
      <w:r>
        <w:rPr>
          <w:sz w:val="22"/>
          <w:szCs w:val="22"/>
          <w:u w:val="single"/>
        </w:rPr>
        <w:t>Poste</w:t>
      </w:r>
      <w:r>
        <w:rPr>
          <w:sz w:val="22"/>
          <w:szCs w:val="22"/>
        </w:rPr>
        <w:tab/>
      </w:r>
      <w:r>
        <w:rPr>
          <w:sz w:val="22"/>
          <w:szCs w:val="22"/>
        </w:rPr>
        <w:tab/>
      </w:r>
      <w:r>
        <w:rPr>
          <w:sz w:val="22"/>
          <w:szCs w:val="22"/>
        </w:rPr>
        <w:tab/>
      </w:r>
      <w:r>
        <w:rPr>
          <w:sz w:val="22"/>
          <w:szCs w:val="22"/>
        </w:rPr>
        <w:tab/>
      </w:r>
      <w:r>
        <w:rPr>
          <w:sz w:val="22"/>
          <w:szCs w:val="22"/>
          <w:u w:val="single"/>
        </w:rPr>
        <w:t>Représentation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35CB1" w:rsidTr="00935CB1">
        <w:tc>
          <w:tcPr>
            <w:tcW w:w="3116" w:type="dxa"/>
          </w:tcPr>
          <w:p w:rsidR="00935CB1" w:rsidRDefault="00935CB1" w:rsidP="00C34E22">
            <w:pPr>
              <w:rPr>
                <w:sz w:val="22"/>
                <w:szCs w:val="22"/>
              </w:rPr>
            </w:pPr>
            <w:r>
              <w:rPr>
                <w:sz w:val="22"/>
                <w:szCs w:val="22"/>
              </w:rPr>
              <w:t>Col E.J.R.C. Gauthier</w:t>
            </w:r>
          </w:p>
        </w:tc>
        <w:tc>
          <w:tcPr>
            <w:tcW w:w="3117" w:type="dxa"/>
          </w:tcPr>
          <w:p w:rsidR="00935CB1" w:rsidRDefault="00935CB1" w:rsidP="00C34E22">
            <w:pPr>
              <w:rPr>
                <w:sz w:val="22"/>
                <w:szCs w:val="22"/>
              </w:rPr>
            </w:pPr>
            <w:r>
              <w:rPr>
                <w:sz w:val="22"/>
                <w:szCs w:val="22"/>
              </w:rPr>
              <w:t>Coprésident (en service)</w:t>
            </w:r>
            <w:r>
              <w:rPr>
                <w:sz w:val="22"/>
                <w:szCs w:val="22"/>
              </w:rPr>
              <w:tab/>
            </w:r>
          </w:p>
        </w:tc>
        <w:tc>
          <w:tcPr>
            <w:tcW w:w="3117" w:type="dxa"/>
          </w:tcPr>
          <w:p w:rsidR="00935CB1" w:rsidRDefault="00935CB1" w:rsidP="00C34E22">
            <w:pPr>
              <w:rPr>
                <w:sz w:val="22"/>
                <w:szCs w:val="22"/>
              </w:rPr>
            </w:pPr>
            <w:r>
              <w:rPr>
                <w:sz w:val="22"/>
                <w:szCs w:val="22"/>
              </w:rPr>
              <w:t>Comité de la Guilde du GEMRC</w:t>
            </w:r>
          </w:p>
        </w:tc>
      </w:tr>
      <w:tr w:rsidR="00935CB1" w:rsidTr="00935CB1">
        <w:tc>
          <w:tcPr>
            <w:tcW w:w="3116" w:type="dxa"/>
          </w:tcPr>
          <w:p w:rsidR="00935CB1" w:rsidRDefault="00935CB1" w:rsidP="00C34E22">
            <w:pPr>
              <w:rPr>
                <w:sz w:val="22"/>
                <w:szCs w:val="22"/>
              </w:rPr>
            </w:pPr>
            <w:r>
              <w:rPr>
                <w:sz w:val="22"/>
                <w:szCs w:val="22"/>
              </w:rPr>
              <w:t>Adjuc (retraité) R.</w:t>
            </w:r>
            <w:r w:rsidR="00A50C45">
              <w:rPr>
                <w:sz w:val="22"/>
                <w:szCs w:val="22"/>
              </w:rPr>
              <w:t> </w:t>
            </w:r>
            <w:r>
              <w:rPr>
                <w:sz w:val="22"/>
                <w:szCs w:val="22"/>
              </w:rPr>
              <w:t>Leclerc</w:t>
            </w:r>
          </w:p>
        </w:tc>
        <w:tc>
          <w:tcPr>
            <w:tcW w:w="3117" w:type="dxa"/>
          </w:tcPr>
          <w:p w:rsidR="00935CB1" w:rsidRDefault="00935CB1" w:rsidP="00C34E22">
            <w:pPr>
              <w:rPr>
                <w:sz w:val="22"/>
                <w:szCs w:val="22"/>
              </w:rPr>
            </w:pPr>
            <w:r>
              <w:rPr>
                <w:sz w:val="22"/>
                <w:szCs w:val="22"/>
              </w:rPr>
              <w:t>Coprésident (retraité)</w:t>
            </w:r>
          </w:p>
        </w:tc>
        <w:tc>
          <w:tcPr>
            <w:tcW w:w="3117" w:type="dxa"/>
          </w:tcPr>
          <w:p w:rsidR="00935CB1" w:rsidRDefault="00935CB1" w:rsidP="00C00823">
            <w:pPr>
              <w:rPr>
                <w:sz w:val="22"/>
                <w:szCs w:val="22"/>
              </w:rPr>
            </w:pPr>
            <w:r>
              <w:rPr>
                <w:sz w:val="22"/>
                <w:szCs w:val="22"/>
              </w:rPr>
              <w:t>Comité de la Guilde du GEMRC</w:t>
            </w:r>
          </w:p>
        </w:tc>
      </w:tr>
      <w:tr w:rsidR="00935CB1" w:rsidTr="00935CB1">
        <w:tc>
          <w:tcPr>
            <w:tcW w:w="3116" w:type="dxa"/>
          </w:tcPr>
          <w:p w:rsidR="00935CB1" w:rsidRDefault="00935CB1" w:rsidP="00C34E22">
            <w:pPr>
              <w:rPr>
                <w:sz w:val="22"/>
                <w:szCs w:val="22"/>
              </w:rPr>
            </w:pPr>
            <w:r>
              <w:rPr>
                <w:sz w:val="22"/>
                <w:szCs w:val="22"/>
              </w:rPr>
              <w:t>Col (retraité) T.J. Temple</w:t>
            </w:r>
          </w:p>
        </w:tc>
        <w:tc>
          <w:tcPr>
            <w:tcW w:w="3117" w:type="dxa"/>
          </w:tcPr>
          <w:p w:rsidR="00935CB1" w:rsidRDefault="00935CB1" w:rsidP="00C34E22">
            <w:pPr>
              <w:rPr>
                <w:sz w:val="22"/>
                <w:szCs w:val="22"/>
              </w:rPr>
            </w:pPr>
            <w:r>
              <w:rPr>
                <w:sz w:val="22"/>
                <w:szCs w:val="22"/>
              </w:rPr>
              <w:t>Colonel commandant</w:t>
            </w:r>
          </w:p>
        </w:tc>
        <w:tc>
          <w:tcPr>
            <w:tcW w:w="3117" w:type="dxa"/>
          </w:tcPr>
          <w:p w:rsidR="00935CB1" w:rsidRDefault="00935CB1" w:rsidP="00C00823">
            <w:pPr>
              <w:rPr>
                <w:sz w:val="22"/>
                <w:szCs w:val="22"/>
              </w:rPr>
            </w:pPr>
            <w:r>
              <w:rPr>
                <w:sz w:val="22"/>
                <w:szCs w:val="22"/>
              </w:rPr>
              <w:t>Comité de la Guilde du GEMRC</w:t>
            </w:r>
          </w:p>
        </w:tc>
      </w:tr>
      <w:tr w:rsidR="00935CB1" w:rsidRPr="00935CB1" w:rsidTr="00935CB1">
        <w:tc>
          <w:tcPr>
            <w:tcW w:w="3116" w:type="dxa"/>
          </w:tcPr>
          <w:p w:rsidR="00935CB1" w:rsidRPr="00935CB1" w:rsidRDefault="00935CB1" w:rsidP="00C34E22">
            <w:pPr>
              <w:rPr>
                <w:sz w:val="22"/>
                <w:szCs w:val="22"/>
              </w:rPr>
            </w:pPr>
            <w:r>
              <w:rPr>
                <w:sz w:val="22"/>
                <w:szCs w:val="22"/>
              </w:rPr>
              <w:t>Lcol C.M.M. Michaud</w:t>
            </w:r>
          </w:p>
        </w:tc>
        <w:tc>
          <w:tcPr>
            <w:tcW w:w="3117" w:type="dxa"/>
          </w:tcPr>
          <w:p w:rsidR="00935CB1" w:rsidRPr="00935CB1" w:rsidRDefault="001A7E6C" w:rsidP="00935CB1">
            <w:pPr>
              <w:rPr>
                <w:sz w:val="22"/>
                <w:szCs w:val="22"/>
              </w:rPr>
            </w:pPr>
            <w:r>
              <w:rPr>
                <w:sz w:val="22"/>
                <w:szCs w:val="22"/>
              </w:rPr>
              <w:t>Président du comité d’administration</w:t>
            </w:r>
          </w:p>
        </w:tc>
        <w:tc>
          <w:tcPr>
            <w:tcW w:w="3117" w:type="dxa"/>
          </w:tcPr>
          <w:p w:rsidR="00935CB1" w:rsidRDefault="00935CB1" w:rsidP="00C00823">
            <w:pPr>
              <w:rPr>
                <w:sz w:val="22"/>
                <w:szCs w:val="22"/>
              </w:rPr>
            </w:pPr>
            <w:r>
              <w:rPr>
                <w:sz w:val="22"/>
                <w:szCs w:val="22"/>
              </w:rPr>
              <w:t>Comité de la Guilde du GEMRC</w:t>
            </w:r>
          </w:p>
        </w:tc>
      </w:tr>
      <w:tr w:rsidR="00935CB1" w:rsidRPr="00935CB1" w:rsidTr="00935CB1">
        <w:tc>
          <w:tcPr>
            <w:tcW w:w="3116" w:type="dxa"/>
          </w:tcPr>
          <w:p w:rsidR="00935CB1" w:rsidRPr="00935CB1" w:rsidRDefault="00935CB1" w:rsidP="00C34E22">
            <w:pPr>
              <w:rPr>
                <w:sz w:val="22"/>
                <w:szCs w:val="22"/>
              </w:rPr>
            </w:pPr>
            <w:r>
              <w:rPr>
                <w:sz w:val="22"/>
                <w:szCs w:val="22"/>
              </w:rPr>
              <w:t>Maj W.</w:t>
            </w:r>
            <w:r w:rsidR="00A50C45">
              <w:rPr>
                <w:sz w:val="22"/>
                <w:szCs w:val="22"/>
              </w:rPr>
              <w:t> </w:t>
            </w:r>
            <w:r>
              <w:rPr>
                <w:sz w:val="22"/>
                <w:szCs w:val="22"/>
              </w:rPr>
              <w:t>Sett</w:t>
            </w:r>
          </w:p>
        </w:tc>
        <w:tc>
          <w:tcPr>
            <w:tcW w:w="3117" w:type="dxa"/>
          </w:tcPr>
          <w:p w:rsidR="00935CB1" w:rsidRPr="00935CB1" w:rsidRDefault="00935CB1" w:rsidP="00C34E22">
            <w:pPr>
              <w:rPr>
                <w:sz w:val="22"/>
                <w:szCs w:val="22"/>
              </w:rPr>
            </w:pPr>
            <w:r>
              <w:rPr>
                <w:sz w:val="22"/>
                <w:szCs w:val="22"/>
              </w:rPr>
              <w:t xml:space="preserve">Rep. de la </w:t>
            </w:r>
            <w:r w:rsidR="001A7E6C">
              <w:rPr>
                <w:sz w:val="22"/>
                <w:szCs w:val="22"/>
              </w:rPr>
              <w:t>R</w:t>
            </w:r>
            <w:r>
              <w:rPr>
                <w:sz w:val="22"/>
                <w:szCs w:val="22"/>
              </w:rPr>
              <w:t>éserve</w:t>
            </w:r>
          </w:p>
        </w:tc>
        <w:tc>
          <w:tcPr>
            <w:tcW w:w="3117" w:type="dxa"/>
          </w:tcPr>
          <w:p w:rsidR="00935CB1" w:rsidRDefault="00935CB1" w:rsidP="00C00823">
            <w:pPr>
              <w:rPr>
                <w:sz w:val="22"/>
                <w:szCs w:val="22"/>
              </w:rPr>
            </w:pPr>
            <w:r>
              <w:rPr>
                <w:sz w:val="22"/>
                <w:szCs w:val="22"/>
              </w:rPr>
              <w:t>Comité de la Guilde du GEMRC</w:t>
            </w:r>
          </w:p>
        </w:tc>
      </w:tr>
      <w:tr w:rsidR="00935CB1" w:rsidRPr="00935CB1" w:rsidTr="00935CB1">
        <w:tc>
          <w:tcPr>
            <w:tcW w:w="3116" w:type="dxa"/>
          </w:tcPr>
          <w:p w:rsidR="00935CB1" w:rsidRPr="00935CB1" w:rsidRDefault="00935CB1" w:rsidP="00C34E22">
            <w:pPr>
              <w:rPr>
                <w:sz w:val="22"/>
                <w:szCs w:val="22"/>
              </w:rPr>
            </w:pPr>
            <w:r>
              <w:rPr>
                <w:sz w:val="22"/>
                <w:szCs w:val="22"/>
              </w:rPr>
              <w:t>Capt C.S. Plouffe</w:t>
            </w:r>
          </w:p>
        </w:tc>
        <w:tc>
          <w:tcPr>
            <w:tcW w:w="3117" w:type="dxa"/>
          </w:tcPr>
          <w:p w:rsidR="00935CB1" w:rsidRPr="00935CB1" w:rsidRDefault="00935CB1" w:rsidP="00C34E22">
            <w:pPr>
              <w:rPr>
                <w:sz w:val="22"/>
                <w:szCs w:val="22"/>
              </w:rPr>
            </w:pPr>
            <w:r>
              <w:rPr>
                <w:sz w:val="22"/>
                <w:szCs w:val="22"/>
              </w:rPr>
              <w:t>Secrétaire</w:t>
            </w:r>
            <w:r w:rsidR="00A50C45">
              <w:rPr>
                <w:sz w:val="22"/>
                <w:szCs w:val="22"/>
              </w:rPr>
              <w:t>/</w:t>
            </w:r>
            <w:r>
              <w:rPr>
                <w:sz w:val="22"/>
                <w:szCs w:val="22"/>
              </w:rPr>
              <w:t>trésorier</w:t>
            </w:r>
          </w:p>
        </w:tc>
        <w:tc>
          <w:tcPr>
            <w:tcW w:w="3117" w:type="dxa"/>
          </w:tcPr>
          <w:p w:rsidR="00935CB1" w:rsidRDefault="00935CB1" w:rsidP="00C00823">
            <w:pPr>
              <w:rPr>
                <w:sz w:val="22"/>
                <w:szCs w:val="22"/>
              </w:rPr>
            </w:pPr>
            <w:r>
              <w:rPr>
                <w:sz w:val="22"/>
                <w:szCs w:val="22"/>
              </w:rPr>
              <w:t>Comité de la Guilde du GEMRC</w:t>
            </w:r>
          </w:p>
        </w:tc>
      </w:tr>
      <w:tr w:rsidR="00935CB1" w:rsidRPr="00935CB1" w:rsidTr="00935CB1">
        <w:tc>
          <w:tcPr>
            <w:tcW w:w="3116" w:type="dxa"/>
          </w:tcPr>
          <w:p w:rsidR="00935CB1" w:rsidRPr="00935CB1" w:rsidRDefault="00935CB1" w:rsidP="00C34E22">
            <w:pPr>
              <w:rPr>
                <w:sz w:val="22"/>
                <w:szCs w:val="22"/>
              </w:rPr>
            </w:pPr>
            <w:r>
              <w:rPr>
                <w:sz w:val="22"/>
                <w:szCs w:val="22"/>
              </w:rPr>
              <w:t>Lt N.M. Fournier</w:t>
            </w:r>
          </w:p>
        </w:tc>
        <w:tc>
          <w:tcPr>
            <w:tcW w:w="3117" w:type="dxa"/>
          </w:tcPr>
          <w:p w:rsidR="00935CB1" w:rsidRPr="00935CB1" w:rsidRDefault="00935CB1" w:rsidP="00C34E22">
            <w:pPr>
              <w:rPr>
                <w:sz w:val="22"/>
                <w:szCs w:val="22"/>
              </w:rPr>
            </w:pPr>
            <w:r>
              <w:rPr>
                <w:sz w:val="22"/>
                <w:szCs w:val="22"/>
              </w:rPr>
              <w:t>Rep de la 5</w:t>
            </w:r>
            <w:r w:rsidR="00A50C45">
              <w:rPr>
                <w:sz w:val="22"/>
                <w:szCs w:val="22"/>
              </w:rPr>
              <w:t> </w:t>
            </w:r>
            <w:r>
              <w:rPr>
                <w:sz w:val="22"/>
                <w:szCs w:val="22"/>
              </w:rPr>
              <w:t>Div CA</w:t>
            </w:r>
          </w:p>
        </w:tc>
        <w:tc>
          <w:tcPr>
            <w:tcW w:w="3117" w:type="dxa"/>
          </w:tcPr>
          <w:p w:rsidR="00935CB1" w:rsidRDefault="00935CB1" w:rsidP="00C00823">
            <w:pPr>
              <w:rPr>
                <w:sz w:val="22"/>
                <w:szCs w:val="22"/>
              </w:rPr>
            </w:pPr>
            <w:r>
              <w:rPr>
                <w:sz w:val="22"/>
                <w:szCs w:val="22"/>
              </w:rPr>
              <w:t>Comité de la Guilde du GEMRC</w:t>
            </w:r>
          </w:p>
        </w:tc>
      </w:tr>
      <w:tr w:rsidR="00935CB1" w:rsidRPr="00935CB1" w:rsidTr="00935CB1">
        <w:tc>
          <w:tcPr>
            <w:tcW w:w="3116" w:type="dxa"/>
          </w:tcPr>
          <w:p w:rsidR="00935CB1" w:rsidRPr="00935CB1" w:rsidRDefault="00935CB1" w:rsidP="00C34E22">
            <w:pPr>
              <w:rPr>
                <w:sz w:val="22"/>
                <w:szCs w:val="22"/>
              </w:rPr>
            </w:pPr>
            <w:r>
              <w:rPr>
                <w:sz w:val="22"/>
                <w:szCs w:val="22"/>
              </w:rPr>
              <w:t>Adjuc K.S Northorp</w:t>
            </w:r>
          </w:p>
        </w:tc>
        <w:tc>
          <w:tcPr>
            <w:tcW w:w="3117" w:type="dxa"/>
          </w:tcPr>
          <w:p w:rsidR="00935CB1" w:rsidRPr="00935CB1" w:rsidRDefault="00935CB1" w:rsidP="00C34E22">
            <w:pPr>
              <w:rPr>
                <w:sz w:val="22"/>
                <w:szCs w:val="22"/>
              </w:rPr>
            </w:pPr>
            <w:r>
              <w:rPr>
                <w:sz w:val="22"/>
                <w:szCs w:val="22"/>
              </w:rPr>
              <w:t>Rep de la RCN</w:t>
            </w:r>
          </w:p>
        </w:tc>
        <w:tc>
          <w:tcPr>
            <w:tcW w:w="3117" w:type="dxa"/>
          </w:tcPr>
          <w:p w:rsidR="00935CB1" w:rsidRDefault="00935CB1" w:rsidP="00C00823">
            <w:pPr>
              <w:rPr>
                <w:sz w:val="22"/>
                <w:szCs w:val="22"/>
              </w:rPr>
            </w:pPr>
            <w:r>
              <w:rPr>
                <w:sz w:val="22"/>
                <w:szCs w:val="22"/>
              </w:rPr>
              <w:t>Comité de la Guilde du GEMRC</w:t>
            </w:r>
          </w:p>
        </w:tc>
      </w:tr>
      <w:tr w:rsidR="00935CB1" w:rsidRPr="00935CB1" w:rsidTr="00935CB1">
        <w:tc>
          <w:tcPr>
            <w:tcW w:w="3116" w:type="dxa"/>
          </w:tcPr>
          <w:p w:rsidR="00935CB1" w:rsidRPr="00DB6F89" w:rsidRDefault="00935CB1" w:rsidP="00C34E22">
            <w:pPr>
              <w:rPr>
                <w:rFonts w:eastAsiaTheme="minorHAnsi"/>
                <w:sz w:val="22"/>
                <w:szCs w:val="22"/>
              </w:rPr>
            </w:pPr>
            <w:r>
              <w:rPr>
                <w:sz w:val="22"/>
                <w:szCs w:val="22"/>
              </w:rPr>
              <w:t>Adjuc P.A. Rhodes</w:t>
            </w:r>
          </w:p>
        </w:tc>
        <w:tc>
          <w:tcPr>
            <w:tcW w:w="3117" w:type="dxa"/>
          </w:tcPr>
          <w:p w:rsidR="00935CB1" w:rsidRPr="00DB6F89" w:rsidRDefault="00935CB1" w:rsidP="00C34E22">
            <w:pPr>
              <w:rPr>
                <w:rFonts w:eastAsiaTheme="minorHAnsi"/>
                <w:sz w:val="22"/>
                <w:szCs w:val="22"/>
              </w:rPr>
            </w:pPr>
            <w:r>
              <w:rPr>
                <w:sz w:val="22"/>
                <w:szCs w:val="22"/>
              </w:rPr>
              <w:t>Rep Sys Instr</w:t>
            </w:r>
          </w:p>
        </w:tc>
        <w:tc>
          <w:tcPr>
            <w:tcW w:w="3117" w:type="dxa"/>
          </w:tcPr>
          <w:p w:rsidR="00935CB1" w:rsidRDefault="00935CB1" w:rsidP="00C00823">
            <w:pPr>
              <w:rPr>
                <w:sz w:val="22"/>
                <w:szCs w:val="22"/>
              </w:rPr>
            </w:pPr>
            <w:r>
              <w:rPr>
                <w:sz w:val="22"/>
                <w:szCs w:val="22"/>
              </w:rPr>
              <w:t>Comité de la Guilde du GEMRC</w:t>
            </w:r>
          </w:p>
        </w:tc>
      </w:tr>
      <w:tr w:rsidR="00935CB1" w:rsidRPr="00935CB1" w:rsidTr="00935CB1">
        <w:tc>
          <w:tcPr>
            <w:tcW w:w="3116" w:type="dxa"/>
          </w:tcPr>
          <w:p w:rsidR="00935CB1" w:rsidRPr="00DB6F89" w:rsidRDefault="00935CB1" w:rsidP="00C34E22">
            <w:pPr>
              <w:rPr>
                <w:rFonts w:eastAsiaTheme="minorHAnsi"/>
                <w:sz w:val="22"/>
                <w:szCs w:val="22"/>
              </w:rPr>
            </w:pPr>
            <w:r>
              <w:rPr>
                <w:sz w:val="22"/>
                <w:szCs w:val="22"/>
              </w:rPr>
              <w:t>Maj Nixon</w:t>
            </w:r>
          </w:p>
        </w:tc>
        <w:tc>
          <w:tcPr>
            <w:tcW w:w="3117" w:type="dxa"/>
          </w:tcPr>
          <w:p w:rsidR="00935CB1" w:rsidRPr="00DB6F89" w:rsidRDefault="00935CB1" w:rsidP="00C34E22">
            <w:pPr>
              <w:rPr>
                <w:rFonts w:eastAsiaTheme="minorHAnsi"/>
                <w:sz w:val="22"/>
                <w:szCs w:val="22"/>
              </w:rPr>
            </w:pPr>
            <w:r>
              <w:rPr>
                <w:sz w:val="22"/>
                <w:szCs w:val="22"/>
              </w:rPr>
              <w:t>Rep commandement aviation et marine</w:t>
            </w:r>
          </w:p>
        </w:tc>
        <w:tc>
          <w:tcPr>
            <w:tcW w:w="3117" w:type="dxa"/>
          </w:tcPr>
          <w:p w:rsidR="00935CB1" w:rsidRDefault="00935CB1" w:rsidP="00C00823">
            <w:pPr>
              <w:rPr>
                <w:sz w:val="22"/>
                <w:szCs w:val="22"/>
              </w:rPr>
            </w:pPr>
            <w:r>
              <w:rPr>
                <w:sz w:val="22"/>
                <w:szCs w:val="22"/>
              </w:rPr>
              <w:t>Comité de la Guilde du GEMRC</w:t>
            </w:r>
          </w:p>
        </w:tc>
      </w:tr>
      <w:tr w:rsidR="00935CB1" w:rsidRPr="00935CB1" w:rsidTr="00935CB1">
        <w:tc>
          <w:tcPr>
            <w:tcW w:w="3116" w:type="dxa"/>
          </w:tcPr>
          <w:p w:rsidR="00935CB1" w:rsidRPr="00DB6F89" w:rsidRDefault="00935CB1" w:rsidP="00C34E22">
            <w:pPr>
              <w:rPr>
                <w:rFonts w:eastAsiaTheme="minorHAnsi"/>
                <w:sz w:val="22"/>
                <w:szCs w:val="22"/>
              </w:rPr>
            </w:pPr>
            <w:r>
              <w:rPr>
                <w:sz w:val="22"/>
                <w:szCs w:val="22"/>
              </w:rPr>
              <w:t>Sgt Cook (remplaçant)</w:t>
            </w:r>
          </w:p>
        </w:tc>
        <w:tc>
          <w:tcPr>
            <w:tcW w:w="3117" w:type="dxa"/>
          </w:tcPr>
          <w:p w:rsidR="00935CB1" w:rsidRPr="00DB6F89" w:rsidRDefault="00935CB1" w:rsidP="00C34E22">
            <w:pPr>
              <w:rPr>
                <w:rFonts w:eastAsiaTheme="minorHAnsi"/>
                <w:sz w:val="22"/>
                <w:szCs w:val="22"/>
              </w:rPr>
            </w:pPr>
            <w:r>
              <w:rPr>
                <w:sz w:val="22"/>
                <w:szCs w:val="22"/>
              </w:rPr>
              <w:t>Rep de la 3</w:t>
            </w:r>
            <w:r w:rsidR="00A50C45">
              <w:rPr>
                <w:sz w:val="22"/>
                <w:szCs w:val="22"/>
              </w:rPr>
              <w:t> </w:t>
            </w:r>
            <w:r>
              <w:rPr>
                <w:sz w:val="22"/>
                <w:szCs w:val="22"/>
              </w:rPr>
              <w:t>Div CA</w:t>
            </w:r>
          </w:p>
        </w:tc>
        <w:tc>
          <w:tcPr>
            <w:tcW w:w="3117" w:type="dxa"/>
          </w:tcPr>
          <w:p w:rsidR="00935CB1" w:rsidRDefault="00935CB1" w:rsidP="00C00823">
            <w:pPr>
              <w:rPr>
                <w:sz w:val="22"/>
                <w:szCs w:val="22"/>
              </w:rPr>
            </w:pPr>
            <w:r>
              <w:rPr>
                <w:sz w:val="22"/>
                <w:szCs w:val="22"/>
              </w:rPr>
              <w:t>Comité de la Guilde du GEMRC</w:t>
            </w:r>
          </w:p>
        </w:tc>
      </w:tr>
      <w:tr w:rsidR="00935CB1" w:rsidRPr="00935CB1" w:rsidTr="00935CB1">
        <w:tc>
          <w:tcPr>
            <w:tcW w:w="3116" w:type="dxa"/>
          </w:tcPr>
          <w:p w:rsidR="00935CB1" w:rsidRPr="00DB6F89" w:rsidRDefault="00935CB1" w:rsidP="00C34E22">
            <w:pPr>
              <w:rPr>
                <w:rFonts w:eastAsiaTheme="minorHAnsi"/>
                <w:sz w:val="22"/>
                <w:szCs w:val="22"/>
              </w:rPr>
            </w:pPr>
            <w:r>
              <w:rPr>
                <w:sz w:val="22"/>
                <w:szCs w:val="22"/>
              </w:rPr>
              <w:t>Sgt O.L. Fréchette</w:t>
            </w:r>
          </w:p>
        </w:tc>
        <w:tc>
          <w:tcPr>
            <w:tcW w:w="3117" w:type="dxa"/>
          </w:tcPr>
          <w:p w:rsidR="00935CB1" w:rsidRPr="00DB6F89" w:rsidRDefault="00935CB1" w:rsidP="00C34E22">
            <w:pPr>
              <w:rPr>
                <w:rFonts w:eastAsiaTheme="minorHAnsi"/>
                <w:sz w:val="22"/>
                <w:szCs w:val="22"/>
              </w:rPr>
            </w:pPr>
            <w:r>
              <w:rPr>
                <w:sz w:val="22"/>
                <w:szCs w:val="22"/>
              </w:rPr>
              <w:t>Rep de la 2</w:t>
            </w:r>
            <w:r w:rsidR="00A50C45">
              <w:rPr>
                <w:sz w:val="22"/>
                <w:szCs w:val="22"/>
              </w:rPr>
              <w:t> </w:t>
            </w:r>
            <w:r>
              <w:rPr>
                <w:sz w:val="22"/>
                <w:szCs w:val="22"/>
              </w:rPr>
              <w:t>Div CA</w:t>
            </w:r>
          </w:p>
        </w:tc>
        <w:tc>
          <w:tcPr>
            <w:tcW w:w="3117" w:type="dxa"/>
          </w:tcPr>
          <w:p w:rsidR="00935CB1" w:rsidRDefault="00935CB1" w:rsidP="00C00823">
            <w:pPr>
              <w:rPr>
                <w:sz w:val="22"/>
                <w:szCs w:val="22"/>
              </w:rPr>
            </w:pPr>
            <w:r>
              <w:rPr>
                <w:sz w:val="22"/>
                <w:szCs w:val="22"/>
              </w:rPr>
              <w:t>Comité de la Guilde du GEMRC</w:t>
            </w:r>
          </w:p>
        </w:tc>
      </w:tr>
      <w:tr w:rsidR="00935CB1" w:rsidRPr="00935CB1" w:rsidTr="00935CB1">
        <w:tc>
          <w:tcPr>
            <w:tcW w:w="3116" w:type="dxa"/>
          </w:tcPr>
          <w:p w:rsidR="00935CB1" w:rsidRPr="00DB6F89" w:rsidRDefault="00935CB1" w:rsidP="00C34E22">
            <w:pPr>
              <w:rPr>
                <w:rFonts w:eastAsiaTheme="minorHAnsi"/>
                <w:sz w:val="22"/>
                <w:szCs w:val="22"/>
              </w:rPr>
            </w:pPr>
            <w:r>
              <w:rPr>
                <w:sz w:val="22"/>
                <w:szCs w:val="22"/>
              </w:rPr>
              <w:t>Sgt Davis</w:t>
            </w:r>
          </w:p>
        </w:tc>
        <w:tc>
          <w:tcPr>
            <w:tcW w:w="3117" w:type="dxa"/>
          </w:tcPr>
          <w:p w:rsidR="00935CB1" w:rsidRPr="00DB6F89" w:rsidRDefault="00935CB1" w:rsidP="00C34E22">
            <w:pPr>
              <w:rPr>
                <w:rFonts w:eastAsiaTheme="minorHAnsi"/>
                <w:sz w:val="22"/>
                <w:szCs w:val="22"/>
              </w:rPr>
            </w:pPr>
            <w:r>
              <w:rPr>
                <w:sz w:val="22"/>
                <w:szCs w:val="22"/>
              </w:rPr>
              <w:t>Rep de la 4</w:t>
            </w:r>
            <w:r w:rsidR="00A50C45">
              <w:rPr>
                <w:sz w:val="22"/>
                <w:szCs w:val="22"/>
              </w:rPr>
              <w:t> </w:t>
            </w:r>
            <w:r>
              <w:rPr>
                <w:sz w:val="22"/>
                <w:szCs w:val="22"/>
              </w:rPr>
              <w:t xml:space="preserve">Div CA </w:t>
            </w:r>
            <w:r>
              <w:rPr>
                <w:sz w:val="22"/>
                <w:szCs w:val="22"/>
              </w:rPr>
              <w:tab/>
            </w:r>
          </w:p>
        </w:tc>
        <w:tc>
          <w:tcPr>
            <w:tcW w:w="3117" w:type="dxa"/>
          </w:tcPr>
          <w:p w:rsidR="00935CB1" w:rsidRDefault="00935CB1" w:rsidP="00C00823">
            <w:pPr>
              <w:rPr>
                <w:sz w:val="22"/>
                <w:szCs w:val="22"/>
              </w:rPr>
            </w:pPr>
            <w:r>
              <w:rPr>
                <w:sz w:val="22"/>
                <w:szCs w:val="22"/>
              </w:rPr>
              <w:t>Comité de la Guilde du GEMRC</w:t>
            </w:r>
          </w:p>
        </w:tc>
      </w:tr>
    </w:tbl>
    <w:p w:rsidR="00C34E22" w:rsidRPr="00935CB1" w:rsidRDefault="00C34E22" w:rsidP="00935CB1">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t xml:space="preserve"> </w:t>
      </w:r>
    </w:p>
    <w:p w:rsidR="00C34E22" w:rsidRPr="00DB6F89" w:rsidRDefault="00C34E22" w:rsidP="00C34E22">
      <w:pPr>
        <w:tabs>
          <w:tab w:val="left" w:pos="720"/>
          <w:tab w:val="left" w:pos="3600"/>
          <w:tab w:val="left" w:pos="6480"/>
        </w:tabs>
        <w:autoSpaceDE w:val="0"/>
        <w:autoSpaceDN w:val="0"/>
        <w:adjustRightInd w:val="0"/>
        <w:rPr>
          <w:sz w:val="22"/>
          <w:szCs w:val="22"/>
        </w:rPr>
      </w:pPr>
      <w:r>
        <w:rPr>
          <w:sz w:val="22"/>
          <w:szCs w:val="22"/>
          <w:u w:val="single"/>
        </w:rPr>
        <w:t>Absents</w:t>
      </w:r>
      <w:r>
        <w:rPr>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35CB1" w:rsidRPr="00935CB1" w:rsidTr="00935CB1">
        <w:tc>
          <w:tcPr>
            <w:tcW w:w="3116" w:type="dxa"/>
          </w:tcPr>
          <w:p w:rsidR="00935CB1" w:rsidRPr="00935CB1" w:rsidRDefault="00935CB1" w:rsidP="00C34E22">
            <w:pPr>
              <w:rPr>
                <w:rFonts w:eastAsiaTheme="minorHAnsi"/>
                <w:sz w:val="22"/>
                <w:szCs w:val="22"/>
              </w:rPr>
            </w:pPr>
            <w:r>
              <w:rPr>
                <w:sz w:val="22"/>
                <w:szCs w:val="22"/>
              </w:rPr>
              <w:t>Bgén (retraité) J.C.M. Giguère</w:t>
            </w:r>
          </w:p>
        </w:tc>
        <w:tc>
          <w:tcPr>
            <w:tcW w:w="3117" w:type="dxa"/>
          </w:tcPr>
          <w:p w:rsidR="00935CB1" w:rsidRPr="00935CB1" w:rsidRDefault="00935CB1" w:rsidP="00C34E22">
            <w:pPr>
              <w:rPr>
                <w:rFonts w:eastAsiaTheme="minorHAnsi"/>
                <w:sz w:val="22"/>
                <w:szCs w:val="22"/>
              </w:rPr>
            </w:pPr>
            <w:r>
              <w:rPr>
                <w:sz w:val="22"/>
                <w:szCs w:val="22"/>
              </w:rPr>
              <w:t>Président des activités de financement</w:t>
            </w:r>
          </w:p>
        </w:tc>
        <w:tc>
          <w:tcPr>
            <w:tcW w:w="3117" w:type="dxa"/>
          </w:tcPr>
          <w:p w:rsidR="00935CB1" w:rsidRDefault="00935CB1" w:rsidP="00C00823">
            <w:pPr>
              <w:rPr>
                <w:sz w:val="22"/>
                <w:szCs w:val="22"/>
              </w:rPr>
            </w:pPr>
            <w:r>
              <w:rPr>
                <w:sz w:val="22"/>
                <w:szCs w:val="22"/>
              </w:rPr>
              <w:t>Comité de la Guilde du GEMRC</w:t>
            </w:r>
          </w:p>
        </w:tc>
      </w:tr>
      <w:tr w:rsidR="00935CB1" w:rsidRPr="00935CB1" w:rsidTr="00935CB1">
        <w:tc>
          <w:tcPr>
            <w:tcW w:w="3116" w:type="dxa"/>
          </w:tcPr>
          <w:p w:rsidR="00935CB1" w:rsidRPr="00935CB1" w:rsidRDefault="00935CB1" w:rsidP="00C34E22">
            <w:pPr>
              <w:rPr>
                <w:rFonts w:eastAsiaTheme="minorHAnsi"/>
                <w:sz w:val="22"/>
                <w:szCs w:val="22"/>
              </w:rPr>
            </w:pPr>
            <w:r>
              <w:rPr>
                <w:sz w:val="22"/>
                <w:szCs w:val="22"/>
              </w:rPr>
              <w:t>Adj (retraité) B.A. Thorne</w:t>
            </w:r>
          </w:p>
        </w:tc>
        <w:tc>
          <w:tcPr>
            <w:tcW w:w="3117" w:type="dxa"/>
          </w:tcPr>
          <w:p w:rsidR="00935CB1" w:rsidRPr="00935CB1" w:rsidRDefault="00935CB1" w:rsidP="00C34E22">
            <w:pPr>
              <w:rPr>
                <w:rFonts w:eastAsiaTheme="minorHAnsi"/>
                <w:sz w:val="22"/>
                <w:szCs w:val="22"/>
              </w:rPr>
            </w:pPr>
            <w:r>
              <w:rPr>
                <w:sz w:val="22"/>
                <w:szCs w:val="22"/>
              </w:rPr>
              <w:t>Rep équipes de dépannage (s/off)</w:t>
            </w:r>
          </w:p>
        </w:tc>
        <w:tc>
          <w:tcPr>
            <w:tcW w:w="3117" w:type="dxa"/>
          </w:tcPr>
          <w:p w:rsidR="00935CB1" w:rsidRDefault="00935CB1" w:rsidP="00C00823">
            <w:pPr>
              <w:rPr>
                <w:sz w:val="22"/>
                <w:szCs w:val="22"/>
              </w:rPr>
            </w:pPr>
            <w:r>
              <w:rPr>
                <w:sz w:val="22"/>
                <w:szCs w:val="22"/>
              </w:rPr>
              <w:t>Comité de la Guilde du GEMRC</w:t>
            </w:r>
          </w:p>
        </w:tc>
      </w:tr>
      <w:tr w:rsidR="00935CB1" w:rsidRPr="00935CB1" w:rsidTr="00935CB1">
        <w:tc>
          <w:tcPr>
            <w:tcW w:w="3116" w:type="dxa"/>
          </w:tcPr>
          <w:p w:rsidR="00935CB1" w:rsidRPr="00935CB1" w:rsidRDefault="00935CB1" w:rsidP="00C34E22">
            <w:pPr>
              <w:rPr>
                <w:rFonts w:eastAsiaTheme="minorHAnsi"/>
                <w:sz w:val="22"/>
                <w:szCs w:val="22"/>
              </w:rPr>
            </w:pPr>
            <w:r>
              <w:rPr>
                <w:sz w:val="22"/>
                <w:szCs w:val="22"/>
              </w:rPr>
              <w:t>Adjuc (retraité) B.</w:t>
            </w:r>
            <w:r w:rsidR="00A50C45">
              <w:rPr>
                <w:sz w:val="22"/>
                <w:szCs w:val="22"/>
              </w:rPr>
              <w:t> </w:t>
            </w:r>
            <w:r>
              <w:rPr>
                <w:sz w:val="22"/>
                <w:szCs w:val="22"/>
              </w:rPr>
              <w:t>Devlin</w:t>
            </w:r>
          </w:p>
        </w:tc>
        <w:tc>
          <w:tcPr>
            <w:tcW w:w="3117" w:type="dxa"/>
          </w:tcPr>
          <w:p w:rsidR="00935CB1" w:rsidRPr="00935CB1" w:rsidRDefault="00935CB1" w:rsidP="00C34E22">
            <w:pPr>
              <w:rPr>
                <w:rFonts w:eastAsiaTheme="minorHAnsi"/>
                <w:sz w:val="22"/>
                <w:szCs w:val="22"/>
              </w:rPr>
            </w:pPr>
            <w:r>
              <w:rPr>
                <w:sz w:val="22"/>
                <w:szCs w:val="22"/>
              </w:rPr>
              <w:t>Rep équipes de dépannage (s/off sup)</w:t>
            </w:r>
          </w:p>
        </w:tc>
        <w:tc>
          <w:tcPr>
            <w:tcW w:w="3117" w:type="dxa"/>
          </w:tcPr>
          <w:p w:rsidR="00935CB1" w:rsidRDefault="00935CB1" w:rsidP="00C00823">
            <w:pPr>
              <w:rPr>
                <w:sz w:val="22"/>
                <w:szCs w:val="22"/>
              </w:rPr>
            </w:pPr>
            <w:r>
              <w:rPr>
                <w:sz w:val="22"/>
                <w:szCs w:val="22"/>
              </w:rPr>
              <w:t>Comité de la Guilde du GEMRC</w:t>
            </w:r>
          </w:p>
        </w:tc>
      </w:tr>
      <w:tr w:rsidR="00935CB1" w:rsidRPr="00935CB1" w:rsidTr="00935CB1">
        <w:tc>
          <w:tcPr>
            <w:tcW w:w="3116" w:type="dxa"/>
          </w:tcPr>
          <w:p w:rsidR="00935CB1" w:rsidRPr="00935CB1" w:rsidRDefault="00935CB1" w:rsidP="00C34E22">
            <w:pPr>
              <w:rPr>
                <w:rFonts w:eastAsiaTheme="minorHAnsi"/>
                <w:sz w:val="22"/>
                <w:szCs w:val="22"/>
              </w:rPr>
            </w:pPr>
            <w:r>
              <w:rPr>
                <w:sz w:val="22"/>
                <w:szCs w:val="22"/>
              </w:rPr>
              <w:t>Col C.C. Moyle</w:t>
            </w:r>
          </w:p>
        </w:tc>
        <w:tc>
          <w:tcPr>
            <w:tcW w:w="3117" w:type="dxa"/>
          </w:tcPr>
          <w:p w:rsidR="00935CB1" w:rsidRPr="00935CB1" w:rsidRDefault="001A7E6C" w:rsidP="00C34E22">
            <w:pPr>
              <w:rPr>
                <w:rFonts w:eastAsiaTheme="minorHAnsi"/>
                <w:sz w:val="22"/>
                <w:szCs w:val="22"/>
              </w:rPr>
            </w:pPr>
            <w:r>
              <w:rPr>
                <w:sz w:val="22"/>
                <w:szCs w:val="22"/>
              </w:rPr>
              <w:t>P</w:t>
            </w:r>
            <w:r w:rsidR="00935CB1">
              <w:rPr>
                <w:sz w:val="22"/>
                <w:szCs w:val="22"/>
              </w:rPr>
              <w:t xml:space="preserve">résident </w:t>
            </w:r>
            <w:r>
              <w:rPr>
                <w:sz w:val="22"/>
                <w:szCs w:val="22"/>
              </w:rPr>
              <w:t xml:space="preserve">du comité du </w:t>
            </w:r>
            <w:r w:rsidR="00935CB1">
              <w:rPr>
                <w:sz w:val="22"/>
                <w:szCs w:val="22"/>
              </w:rPr>
              <w:t>patrimoine</w:t>
            </w:r>
          </w:p>
        </w:tc>
        <w:tc>
          <w:tcPr>
            <w:tcW w:w="3117" w:type="dxa"/>
          </w:tcPr>
          <w:p w:rsidR="00935CB1" w:rsidRDefault="00935CB1" w:rsidP="00C00823">
            <w:pPr>
              <w:rPr>
                <w:sz w:val="22"/>
                <w:szCs w:val="22"/>
              </w:rPr>
            </w:pPr>
            <w:r>
              <w:rPr>
                <w:sz w:val="22"/>
                <w:szCs w:val="22"/>
              </w:rPr>
              <w:t>Comité de la Guilde du GEMRC</w:t>
            </w:r>
          </w:p>
        </w:tc>
      </w:tr>
      <w:tr w:rsidR="00935CB1" w:rsidRPr="00935CB1" w:rsidTr="00935CB1">
        <w:tc>
          <w:tcPr>
            <w:tcW w:w="3116" w:type="dxa"/>
          </w:tcPr>
          <w:p w:rsidR="00935CB1" w:rsidRPr="00935CB1" w:rsidRDefault="00935CB1" w:rsidP="00C34E22">
            <w:pPr>
              <w:rPr>
                <w:rFonts w:eastAsiaTheme="minorHAnsi"/>
                <w:sz w:val="22"/>
                <w:szCs w:val="22"/>
              </w:rPr>
            </w:pPr>
            <w:r>
              <w:rPr>
                <w:sz w:val="22"/>
                <w:szCs w:val="22"/>
              </w:rPr>
              <w:t>Adj B. Lahey</w:t>
            </w:r>
          </w:p>
        </w:tc>
        <w:tc>
          <w:tcPr>
            <w:tcW w:w="3117" w:type="dxa"/>
          </w:tcPr>
          <w:p w:rsidR="00935CB1" w:rsidRPr="00935CB1" w:rsidRDefault="00935CB1" w:rsidP="00C34E22">
            <w:pPr>
              <w:rPr>
                <w:rFonts w:eastAsiaTheme="minorHAnsi"/>
                <w:sz w:val="22"/>
                <w:szCs w:val="22"/>
              </w:rPr>
            </w:pPr>
            <w:r>
              <w:rPr>
                <w:sz w:val="22"/>
                <w:szCs w:val="22"/>
              </w:rPr>
              <w:t>Rep de la 3</w:t>
            </w:r>
            <w:r w:rsidR="00A50C45">
              <w:rPr>
                <w:sz w:val="22"/>
                <w:szCs w:val="22"/>
              </w:rPr>
              <w:t> </w:t>
            </w:r>
            <w:r>
              <w:rPr>
                <w:sz w:val="22"/>
                <w:szCs w:val="22"/>
              </w:rPr>
              <w:t>Div CA</w:t>
            </w:r>
          </w:p>
        </w:tc>
        <w:tc>
          <w:tcPr>
            <w:tcW w:w="3117" w:type="dxa"/>
          </w:tcPr>
          <w:p w:rsidR="00935CB1" w:rsidRDefault="00935CB1" w:rsidP="00C00823">
            <w:pPr>
              <w:rPr>
                <w:sz w:val="22"/>
                <w:szCs w:val="22"/>
              </w:rPr>
            </w:pPr>
            <w:r>
              <w:rPr>
                <w:sz w:val="22"/>
                <w:szCs w:val="22"/>
              </w:rPr>
              <w:t>Comité de la Guilde du GEMRC</w:t>
            </w:r>
          </w:p>
        </w:tc>
      </w:tr>
    </w:tbl>
    <w:p w:rsidR="00FC0D5C" w:rsidRPr="00DB6F89" w:rsidRDefault="00FC0D5C" w:rsidP="00C34E22">
      <w:pPr>
        <w:rPr>
          <w:rFonts w:eastAsiaTheme="minorHAnsi"/>
          <w:sz w:val="22"/>
          <w:szCs w:val="22"/>
        </w:rPr>
      </w:pPr>
      <w:r>
        <w:rPr>
          <w:sz w:val="22"/>
          <w:szCs w:val="22"/>
        </w:rPr>
        <w:tab/>
      </w:r>
      <w:r>
        <w:rPr>
          <w:sz w:val="22"/>
          <w:szCs w:val="22"/>
        </w:rPr>
        <w:tab/>
      </w:r>
    </w:p>
    <w:p w:rsidR="00C34E22" w:rsidRDefault="00C34E22" w:rsidP="00C34E22">
      <w:pPr>
        <w:tabs>
          <w:tab w:val="left" w:pos="2835"/>
        </w:tabs>
        <w:rPr>
          <w:rFonts w:eastAsiaTheme="minorHAnsi"/>
          <w:sz w:val="22"/>
          <w:szCs w:val="22"/>
          <w:u w:val="single"/>
        </w:rPr>
      </w:pPr>
      <w:r>
        <w:rPr>
          <w:sz w:val="22"/>
          <w:szCs w:val="22"/>
          <w:u w:val="single"/>
        </w:rPr>
        <w:t>Poste vacant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35CB1" w:rsidTr="00935CB1">
        <w:tc>
          <w:tcPr>
            <w:tcW w:w="3116" w:type="dxa"/>
          </w:tcPr>
          <w:p w:rsidR="00935CB1" w:rsidRDefault="00935CB1" w:rsidP="00C34E22">
            <w:pPr>
              <w:tabs>
                <w:tab w:val="left" w:pos="2835"/>
              </w:tabs>
              <w:rPr>
                <w:rFonts w:eastAsiaTheme="minorHAnsi"/>
                <w:sz w:val="22"/>
                <w:szCs w:val="22"/>
                <w:u w:val="single"/>
              </w:rPr>
            </w:pPr>
            <w:r>
              <w:rPr>
                <w:sz w:val="22"/>
                <w:szCs w:val="22"/>
              </w:rPr>
              <w:t>Poste vacant</w:t>
            </w:r>
          </w:p>
        </w:tc>
        <w:tc>
          <w:tcPr>
            <w:tcW w:w="3117" w:type="dxa"/>
          </w:tcPr>
          <w:p w:rsidR="00935CB1" w:rsidRDefault="00935CB1" w:rsidP="00C34E22">
            <w:pPr>
              <w:tabs>
                <w:tab w:val="left" w:pos="2835"/>
              </w:tabs>
              <w:rPr>
                <w:rFonts w:eastAsiaTheme="minorHAnsi"/>
                <w:sz w:val="22"/>
                <w:szCs w:val="22"/>
                <w:u w:val="single"/>
              </w:rPr>
            </w:pPr>
            <w:r>
              <w:rPr>
                <w:sz w:val="22"/>
                <w:szCs w:val="22"/>
              </w:rPr>
              <w:t>Rep équipes de dépannage (officier)</w:t>
            </w:r>
          </w:p>
        </w:tc>
        <w:tc>
          <w:tcPr>
            <w:tcW w:w="3117" w:type="dxa"/>
          </w:tcPr>
          <w:p w:rsidR="00935CB1" w:rsidRPr="00E11CB7" w:rsidRDefault="00935CB1" w:rsidP="00C34E22">
            <w:pPr>
              <w:tabs>
                <w:tab w:val="left" w:pos="2835"/>
              </w:tabs>
              <w:rPr>
                <w:rFonts w:eastAsiaTheme="minorHAnsi"/>
                <w:sz w:val="22"/>
                <w:szCs w:val="22"/>
                <w:u w:val="single"/>
              </w:rPr>
            </w:pPr>
          </w:p>
        </w:tc>
      </w:tr>
    </w:tbl>
    <w:p w:rsidR="00935CB1" w:rsidRPr="00E11CB7" w:rsidRDefault="00935CB1" w:rsidP="00C34E22">
      <w:pPr>
        <w:tabs>
          <w:tab w:val="left" w:pos="2835"/>
        </w:tabs>
        <w:rPr>
          <w:rFonts w:eastAsiaTheme="minorHAnsi"/>
          <w:sz w:val="22"/>
          <w:szCs w:val="22"/>
          <w:u w:val="single"/>
        </w:rPr>
      </w:pPr>
    </w:p>
    <w:p w:rsidR="00C34E22" w:rsidRPr="00BE3467" w:rsidRDefault="00C34E2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Style w:val="TableauGrille4"/>
        <w:tblW w:w="9645" w:type="dxa"/>
        <w:tblLook w:val="04A0" w:firstRow="1" w:lastRow="0" w:firstColumn="1" w:lastColumn="0" w:noHBand="0" w:noVBand="1"/>
      </w:tblPr>
      <w:tblGrid>
        <w:gridCol w:w="8037"/>
        <w:gridCol w:w="1608"/>
      </w:tblGrid>
      <w:tr w:rsidR="00512928" w:rsidRPr="00CC3165" w:rsidTr="00512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tcBorders>
              <w:right w:val="single" w:sz="4" w:space="0" w:color="auto"/>
            </w:tcBorders>
            <w:shd w:val="clear" w:color="auto" w:fill="BDD6EE" w:themeFill="accent1" w:themeFillTint="66"/>
          </w:tcPr>
          <w:p w:rsidR="00512928" w:rsidRPr="00512928" w:rsidRDefault="00512928" w:rsidP="00512928">
            <w:pPr>
              <w:rPr>
                <w:color w:val="auto"/>
                <w:sz w:val="22"/>
                <w:szCs w:val="22"/>
              </w:rPr>
            </w:pPr>
            <w:r>
              <w:br w:type="page"/>
            </w:r>
            <w:r>
              <w:rPr>
                <w:bCs w:val="0"/>
                <w:color w:val="auto"/>
              </w:rPr>
              <w:t>SUJET</w:t>
            </w:r>
          </w:p>
        </w:tc>
        <w:tc>
          <w:tcPr>
            <w:tcW w:w="1608" w:type="dxa"/>
            <w:tcBorders>
              <w:left w:val="single" w:sz="4" w:space="0" w:color="auto"/>
            </w:tcBorders>
            <w:shd w:val="clear" w:color="auto" w:fill="BDD6EE" w:themeFill="accent1" w:themeFillTint="66"/>
          </w:tcPr>
          <w:p w:rsidR="00512928" w:rsidRPr="00512928" w:rsidRDefault="00512928" w:rsidP="00512928">
            <w:pPr>
              <w:cnfStyle w:val="100000000000" w:firstRow="1" w:lastRow="0" w:firstColumn="0" w:lastColumn="0" w:oddVBand="0" w:evenVBand="0" w:oddHBand="0" w:evenHBand="0" w:firstRowFirstColumn="0" w:firstRowLastColumn="0" w:lastRowFirstColumn="0" w:lastRowLastColumn="0"/>
              <w:rPr>
                <w:color w:val="auto"/>
                <w:sz w:val="22"/>
                <w:szCs w:val="22"/>
              </w:rPr>
            </w:pPr>
            <w:r>
              <w:rPr>
                <w:color w:val="auto"/>
                <w:sz w:val="22"/>
                <w:szCs w:val="22"/>
              </w:rPr>
              <w:t>MESURE</w:t>
            </w:r>
          </w:p>
        </w:tc>
      </w:tr>
      <w:tr w:rsidR="00512928" w:rsidRPr="00512928" w:rsidTr="0051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5" w:type="dxa"/>
            <w:gridSpan w:val="2"/>
            <w:shd w:val="clear" w:color="auto" w:fill="D0CECE" w:themeFill="background2" w:themeFillShade="E6"/>
          </w:tcPr>
          <w:p w:rsidR="00512928" w:rsidRPr="00DB6F89" w:rsidRDefault="00512928" w:rsidP="00512928">
            <w:pPr>
              <w:rPr>
                <w:sz w:val="22"/>
                <w:szCs w:val="22"/>
              </w:rPr>
            </w:pPr>
            <w:r>
              <w:rPr>
                <w:sz w:val="22"/>
                <w:szCs w:val="22"/>
              </w:rPr>
              <w:t>INTRODUCTION</w:t>
            </w:r>
          </w:p>
        </w:tc>
      </w:tr>
      <w:tr w:rsidR="00512928" w:rsidRPr="00512928"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512928" w:rsidRPr="00CC3165" w:rsidRDefault="00512928" w:rsidP="00512928">
            <w:pPr>
              <w:pStyle w:val="Paragraphedeliste"/>
              <w:numPr>
                <w:ilvl w:val="0"/>
                <w:numId w:val="3"/>
              </w:numPr>
              <w:ind w:left="0" w:firstLine="0"/>
              <w:rPr>
                <w:i/>
                <w:sz w:val="22"/>
                <w:szCs w:val="22"/>
              </w:rPr>
            </w:pPr>
            <w:r>
              <w:rPr>
                <w:b w:val="0"/>
                <w:sz w:val="22"/>
                <w:szCs w:val="22"/>
                <w:u w:val="single"/>
              </w:rPr>
              <w:t>Introduction</w:t>
            </w:r>
            <w:r>
              <w:rPr>
                <w:b w:val="0"/>
                <w:sz w:val="22"/>
                <w:szCs w:val="22"/>
              </w:rPr>
              <w:t>. Le coprésident (en service) remercie tous les participants et souligne à nouveau que chacun dispose d’une voix égale et a droit à son opinion.</w:t>
            </w:r>
          </w:p>
          <w:p w:rsidR="00512928" w:rsidRPr="00E11CB7" w:rsidRDefault="00512928" w:rsidP="00512928">
            <w:pPr>
              <w:pStyle w:val="Paragraphedeliste"/>
              <w:ind w:left="0"/>
              <w:rPr>
                <w:b w:val="0"/>
                <w:sz w:val="22"/>
                <w:szCs w:val="22"/>
                <w:u w:val="single"/>
              </w:rPr>
            </w:pPr>
          </w:p>
          <w:p w:rsidR="00512928" w:rsidRPr="00CC3165" w:rsidRDefault="00512928" w:rsidP="00512928">
            <w:pPr>
              <w:pStyle w:val="Paragraphedeliste"/>
              <w:ind w:left="0"/>
              <w:rPr>
                <w:b w:val="0"/>
                <w:sz w:val="22"/>
                <w:szCs w:val="22"/>
              </w:rPr>
            </w:pPr>
            <w:r>
              <w:rPr>
                <w:sz w:val="22"/>
                <w:szCs w:val="22"/>
                <w:u w:val="single"/>
                <w:shd w:val="clear" w:color="auto" w:fill="FFD966" w:themeFill="accent4" w:themeFillTint="99"/>
              </w:rPr>
              <w:t>NOTE DU SECRÉTAIRE</w:t>
            </w:r>
            <w:r w:rsidR="00A50C45">
              <w:rPr>
                <w:sz w:val="22"/>
                <w:szCs w:val="22"/>
              </w:rPr>
              <w:t> :</w:t>
            </w:r>
            <w:r>
              <w:rPr>
                <w:b w:val="0"/>
                <w:sz w:val="22"/>
                <w:szCs w:val="22"/>
              </w:rPr>
              <w:t xml:space="preserve"> Les points à l’ordre du jour numérotés ne sont pas nécessairement en ordre.</w:t>
            </w:r>
          </w:p>
          <w:p w:rsidR="00512928" w:rsidRPr="00DB6F89" w:rsidRDefault="00512928" w:rsidP="00512928">
            <w:pPr>
              <w:jc w:val="right"/>
              <w:rPr>
                <w:sz w:val="22"/>
                <w:szCs w:val="22"/>
              </w:rPr>
            </w:pPr>
            <w:r>
              <w:rPr>
                <w:sz w:val="22"/>
                <w:szCs w:val="22"/>
                <w:shd w:val="clear" w:color="auto" w:fill="FFE599" w:themeFill="accent4" w:themeFillTint="66"/>
              </w:rPr>
              <w:t>(Point clos)</w:t>
            </w:r>
          </w:p>
        </w:tc>
        <w:tc>
          <w:tcPr>
            <w:tcW w:w="1608" w:type="dxa"/>
            <w:shd w:val="clear" w:color="auto" w:fill="auto"/>
          </w:tcPr>
          <w:p w:rsidR="00512928" w:rsidRDefault="00512928" w:rsidP="00512928">
            <w:pPr>
              <w:cnfStyle w:val="000000000000" w:firstRow="0" w:lastRow="0" w:firstColumn="0" w:lastColumn="0" w:oddVBand="0" w:evenVBand="0" w:oddHBand="0" w:evenHBand="0" w:firstRowFirstColumn="0" w:firstRowLastColumn="0" w:lastRowFirstColumn="0" w:lastRowLastColumn="0"/>
              <w:rPr>
                <w:sz w:val="22"/>
                <w:szCs w:val="22"/>
                <w:lang w:val="en-CA"/>
              </w:rPr>
            </w:pPr>
          </w:p>
          <w:p w:rsidR="00512928" w:rsidRPr="00512928" w:rsidRDefault="00512928" w:rsidP="00512928">
            <w:pPr>
              <w:cnfStyle w:val="000000000000" w:firstRow="0" w:lastRow="0" w:firstColumn="0" w:lastColumn="0" w:oddVBand="0" w:evenVBand="0" w:oddHBand="0" w:evenHBand="0" w:firstRowFirstColumn="0" w:firstRowLastColumn="0" w:lastRowFirstColumn="0" w:lastRowLastColumn="0"/>
              <w:rPr>
                <w:sz w:val="22"/>
                <w:szCs w:val="22"/>
                <w:lang w:val="en-CA"/>
              </w:rPr>
            </w:pPr>
          </w:p>
          <w:p w:rsidR="00512928" w:rsidRDefault="00512928" w:rsidP="00512928">
            <w:pPr>
              <w:cnfStyle w:val="000000000000" w:firstRow="0" w:lastRow="0" w:firstColumn="0" w:lastColumn="0" w:oddVBand="0" w:evenVBand="0" w:oddHBand="0" w:evenHBand="0" w:firstRowFirstColumn="0" w:firstRowLastColumn="0" w:lastRowFirstColumn="0" w:lastRowLastColumn="0"/>
              <w:rPr>
                <w:sz w:val="22"/>
                <w:szCs w:val="22"/>
                <w:lang w:val="en-CA"/>
              </w:rPr>
            </w:pPr>
          </w:p>
          <w:p w:rsidR="00512928" w:rsidRPr="00512928" w:rsidRDefault="00512928" w:rsidP="00512928">
            <w:pPr>
              <w:jc w:val="center"/>
              <w:cnfStyle w:val="000000000000" w:firstRow="0" w:lastRow="0" w:firstColumn="0" w:lastColumn="0" w:oddVBand="0" w:evenVBand="0" w:oddHBand="0" w:evenHBand="0" w:firstRowFirstColumn="0" w:firstRowLastColumn="0" w:lastRowFirstColumn="0" w:lastRowLastColumn="0"/>
              <w:rPr>
                <w:sz w:val="22"/>
                <w:szCs w:val="22"/>
                <w:lang w:val="en-CA"/>
              </w:rPr>
            </w:pPr>
          </w:p>
        </w:tc>
      </w:tr>
      <w:tr w:rsidR="00512928" w:rsidRPr="00DB6F89" w:rsidTr="00512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512928" w:rsidRPr="00CC3165" w:rsidRDefault="00512928" w:rsidP="00512928">
            <w:pPr>
              <w:pStyle w:val="Paragraphedeliste"/>
              <w:numPr>
                <w:ilvl w:val="0"/>
                <w:numId w:val="3"/>
              </w:numPr>
              <w:ind w:left="0" w:firstLine="0"/>
              <w:rPr>
                <w:b w:val="0"/>
                <w:sz w:val="22"/>
                <w:szCs w:val="22"/>
              </w:rPr>
            </w:pPr>
            <w:r>
              <w:rPr>
                <w:b w:val="0"/>
                <w:sz w:val="22"/>
                <w:szCs w:val="22"/>
              </w:rPr>
              <w:t>Une proposition est présentée pour que le procès-verbal du 8</w:t>
            </w:r>
            <w:r w:rsidR="00A50C45">
              <w:rPr>
                <w:b w:val="0"/>
                <w:sz w:val="22"/>
                <w:szCs w:val="22"/>
              </w:rPr>
              <w:t> </w:t>
            </w:r>
            <w:r>
              <w:rPr>
                <w:b w:val="0"/>
                <w:sz w:val="22"/>
                <w:szCs w:val="22"/>
              </w:rPr>
              <w:t>avril</w:t>
            </w:r>
            <w:r w:rsidR="00050422">
              <w:rPr>
                <w:b w:val="0"/>
                <w:sz w:val="22"/>
                <w:szCs w:val="22"/>
              </w:rPr>
              <w:t> </w:t>
            </w:r>
            <w:r>
              <w:rPr>
                <w:b w:val="0"/>
                <w:sz w:val="22"/>
                <w:szCs w:val="22"/>
              </w:rPr>
              <w:t xml:space="preserve">2021 soit approuvé et accepté par le Comité de la Guilde du GEMRC. Proposée par le </w:t>
            </w:r>
            <w:r w:rsidR="006B2BF2">
              <w:rPr>
                <w:b w:val="0"/>
                <w:sz w:val="22"/>
                <w:szCs w:val="22"/>
              </w:rPr>
              <w:t>C</w:t>
            </w:r>
            <w:r>
              <w:rPr>
                <w:b w:val="0"/>
                <w:sz w:val="22"/>
                <w:szCs w:val="22"/>
              </w:rPr>
              <w:t>apt Plouffe, appuyée par l’</w:t>
            </w:r>
            <w:r w:rsidR="006B2BF2">
              <w:rPr>
                <w:b w:val="0"/>
                <w:sz w:val="22"/>
                <w:szCs w:val="22"/>
              </w:rPr>
              <w:t>A</w:t>
            </w:r>
            <w:r>
              <w:rPr>
                <w:b w:val="0"/>
                <w:sz w:val="22"/>
                <w:szCs w:val="22"/>
              </w:rPr>
              <w:t>djuc (retraité) Leclerc.</w:t>
            </w:r>
          </w:p>
          <w:p w:rsidR="00512928" w:rsidRPr="00DB6F89" w:rsidRDefault="00512928" w:rsidP="00512928">
            <w:pPr>
              <w:jc w:val="right"/>
              <w:rPr>
                <w:sz w:val="22"/>
                <w:szCs w:val="22"/>
              </w:rPr>
            </w:pPr>
            <w:r>
              <w:rPr>
                <w:sz w:val="22"/>
                <w:szCs w:val="22"/>
                <w:shd w:val="clear" w:color="auto" w:fill="E2EFD9" w:themeFill="accent6" w:themeFillTint="33"/>
              </w:rPr>
              <w:t>(Proposition adoptée)</w:t>
            </w:r>
          </w:p>
        </w:tc>
        <w:tc>
          <w:tcPr>
            <w:tcW w:w="1608" w:type="dxa"/>
            <w:shd w:val="clear" w:color="auto" w:fill="auto"/>
          </w:tcPr>
          <w:p w:rsidR="00512928" w:rsidRPr="00DB6F89" w:rsidRDefault="00512928" w:rsidP="00512928">
            <w:pPr>
              <w:cnfStyle w:val="000000100000" w:firstRow="0" w:lastRow="0" w:firstColumn="0" w:lastColumn="0" w:oddVBand="0" w:evenVBand="0" w:oddHBand="1" w:evenHBand="0" w:firstRowFirstColumn="0" w:firstRowLastColumn="0" w:lastRowFirstColumn="0" w:lastRowLastColumn="0"/>
              <w:rPr>
                <w:sz w:val="22"/>
                <w:szCs w:val="22"/>
                <w:lang w:val="en-CA"/>
              </w:rPr>
            </w:pPr>
          </w:p>
        </w:tc>
      </w:tr>
      <w:tr w:rsidR="001F755E" w:rsidRPr="00DB6F89" w:rsidTr="00D47DC7">
        <w:tc>
          <w:tcPr>
            <w:cnfStyle w:val="001000000000" w:firstRow="0" w:lastRow="0" w:firstColumn="1" w:lastColumn="0" w:oddVBand="0" w:evenVBand="0" w:oddHBand="0" w:evenHBand="0" w:firstRowFirstColumn="0" w:firstRowLastColumn="0" w:lastRowFirstColumn="0" w:lastRowLastColumn="0"/>
            <w:tcW w:w="9645" w:type="dxa"/>
            <w:gridSpan w:val="2"/>
            <w:shd w:val="clear" w:color="auto" w:fill="BDD6EE" w:themeFill="accent1" w:themeFillTint="66"/>
          </w:tcPr>
          <w:p w:rsidR="001F755E" w:rsidRPr="001F755E" w:rsidRDefault="001F755E" w:rsidP="001F755E">
            <w:pPr>
              <w:rPr>
                <w:sz w:val="22"/>
                <w:szCs w:val="22"/>
              </w:rPr>
            </w:pPr>
            <w:r>
              <w:rPr>
                <w:sz w:val="22"/>
                <w:szCs w:val="22"/>
              </w:rPr>
              <w:t>MESURES DE SUIVI</w:t>
            </w:r>
          </w:p>
        </w:tc>
      </w:tr>
      <w:tr w:rsidR="001E460E" w:rsidRPr="00935CB1" w:rsidTr="00D4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tcPr>
          <w:p w:rsidR="001E460E" w:rsidRPr="001E460E" w:rsidRDefault="001E460E" w:rsidP="001E460E">
            <w:pPr>
              <w:pStyle w:val="Paragraphedeliste"/>
              <w:ind w:left="0"/>
              <w:rPr>
                <w:sz w:val="22"/>
                <w:szCs w:val="22"/>
              </w:rPr>
            </w:pPr>
            <w:r>
              <w:rPr>
                <w:sz w:val="22"/>
                <w:szCs w:val="22"/>
              </w:rPr>
              <w:t>LE POINT SUR L’ASSURANCE</w:t>
            </w:r>
            <w:r w:rsidR="00A50C45">
              <w:rPr>
                <w:sz w:val="22"/>
                <w:szCs w:val="22"/>
              </w:rPr>
              <w:t> </w:t>
            </w:r>
            <w:r>
              <w:rPr>
                <w:sz w:val="22"/>
                <w:szCs w:val="22"/>
              </w:rPr>
              <w:t>MMI-TD ET DE L’AGEM</w:t>
            </w:r>
          </w:p>
        </w:tc>
        <w:tc>
          <w:tcPr>
            <w:tcW w:w="1608" w:type="dxa"/>
            <w:shd w:val="clear" w:color="auto" w:fill="D0CECE" w:themeFill="background2" w:themeFillShade="E6"/>
          </w:tcPr>
          <w:p w:rsidR="001E460E" w:rsidRPr="00E11CB7" w:rsidRDefault="001E460E" w:rsidP="00512928">
            <w:pPr>
              <w:cnfStyle w:val="000000100000" w:firstRow="0" w:lastRow="0" w:firstColumn="0" w:lastColumn="0" w:oddVBand="0" w:evenVBand="0" w:oddHBand="1" w:evenHBand="0" w:firstRowFirstColumn="0" w:firstRowLastColumn="0" w:lastRowFirstColumn="0" w:lastRowLastColumn="0"/>
              <w:rPr>
                <w:sz w:val="22"/>
                <w:szCs w:val="22"/>
              </w:rPr>
            </w:pPr>
          </w:p>
        </w:tc>
      </w:tr>
      <w:tr w:rsidR="00512928" w:rsidRPr="00DB6F89" w:rsidTr="00512928">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512928" w:rsidRPr="00567056" w:rsidRDefault="00567056" w:rsidP="00D52CD7">
            <w:pPr>
              <w:pStyle w:val="Paragraphedeliste"/>
              <w:numPr>
                <w:ilvl w:val="0"/>
                <w:numId w:val="3"/>
              </w:numPr>
              <w:ind w:left="-23" w:firstLine="23"/>
              <w:rPr>
                <w:b w:val="0"/>
                <w:sz w:val="22"/>
                <w:szCs w:val="22"/>
              </w:rPr>
            </w:pPr>
            <w:r>
              <w:rPr>
                <w:b w:val="0"/>
                <w:sz w:val="22"/>
                <w:szCs w:val="22"/>
              </w:rPr>
              <w:t xml:space="preserve">Une solution pour résoudre la </w:t>
            </w:r>
            <w:r w:rsidR="009A67F6">
              <w:rPr>
                <w:b w:val="0"/>
                <w:sz w:val="22"/>
                <w:szCs w:val="22"/>
              </w:rPr>
              <w:t xml:space="preserve">question de la </w:t>
            </w:r>
            <w:r>
              <w:rPr>
                <w:b w:val="0"/>
                <w:sz w:val="22"/>
                <w:szCs w:val="22"/>
              </w:rPr>
              <w:t>communication des informations sur les membres entre la Guilde du GEMRC ainsi que l’assurance</w:t>
            </w:r>
            <w:r w:rsidR="00A50C45">
              <w:rPr>
                <w:b w:val="0"/>
                <w:sz w:val="22"/>
                <w:szCs w:val="22"/>
              </w:rPr>
              <w:t> </w:t>
            </w:r>
            <w:r>
              <w:rPr>
                <w:b w:val="0"/>
                <w:sz w:val="22"/>
                <w:szCs w:val="22"/>
              </w:rPr>
              <w:t>MMI-TD et de l’AGEM est toujours à l’étude.</w:t>
            </w:r>
          </w:p>
          <w:p w:rsidR="00512928" w:rsidRPr="00567056" w:rsidRDefault="00512928" w:rsidP="00567056">
            <w:pPr>
              <w:jc w:val="right"/>
              <w:rPr>
                <w:sz w:val="22"/>
                <w:szCs w:val="22"/>
              </w:rPr>
            </w:pPr>
            <w:r>
              <w:rPr>
                <w:sz w:val="22"/>
                <w:szCs w:val="22"/>
                <w:shd w:val="clear" w:color="auto" w:fill="F4B083" w:themeFill="accent2" w:themeFillTint="99"/>
              </w:rPr>
              <w:t>(Point ouvert)</w:t>
            </w:r>
          </w:p>
        </w:tc>
        <w:tc>
          <w:tcPr>
            <w:tcW w:w="1608" w:type="dxa"/>
            <w:shd w:val="clear" w:color="auto" w:fill="auto"/>
          </w:tcPr>
          <w:p w:rsidR="00512928" w:rsidRPr="00DB6F89" w:rsidRDefault="00D47DC7" w:rsidP="0051292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Colonel commandant</w:t>
            </w:r>
          </w:p>
        </w:tc>
      </w:tr>
      <w:tr w:rsidR="00512928" w:rsidRPr="00DB6F89" w:rsidTr="00D12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tcPr>
          <w:p w:rsidR="00512928" w:rsidRPr="00DB6F89" w:rsidRDefault="00512928" w:rsidP="00512928">
            <w:pPr>
              <w:rPr>
                <w:sz w:val="22"/>
                <w:szCs w:val="22"/>
              </w:rPr>
            </w:pPr>
            <w:r>
              <w:rPr>
                <w:sz w:val="22"/>
                <w:szCs w:val="22"/>
              </w:rPr>
              <w:t>MODIFICATION DE LA CONSTITUTION</w:t>
            </w:r>
          </w:p>
        </w:tc>
        <w:tc>
          <w:tcPr>
            <w:tcW w:w="1608" w:type="dxa"/>
            <w:shd w:val="clear" w:color="auto" w:fill="D0CECE" w:themeFill="background2" w:themeFillShade="E6"/>
          </w:tcPr>
          <w:p w:rsidR="00512928" w:rsidRPr="00DB6F89" w:rsidRDefault="00512928" w:rsidP="00512928">
            <w:pPr>
              <w:cnfStyle w:val="000000100000" w:firstRow="0" w:lastRow="0" w:firstColumn="0" w:lastColumn="0" w:oddVBand="0" w:evenVBand="0" w:oddHBand="1" w:evenHBand="0" w:firstRowFirstColumn="0" w:firstRowLastColumn="0" w:lastRowFirstColumn="0" w:lastRowLastColumn="0"/>
              <w:rPr>
                <w:sz w:val="22"/>
                <w:szCs w:val="22"/>
                <w:lang w:val="en-CA"/>
              </w:rPr>
            </w:pPr>
          </w:p>
        </w:tc>
      </w:tr>
      <w:tr w:rsidR="00512928" w:rsidRPr="00DB6F89"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D12FB2" w:rsidRPr="00D12FB2" w:rsidRDefault="00D12FB2" w:rsidP="00512928">
            <w:pPr>
              <w:pStyle w:val="Paragraphedeliste"/>
              <w:numPr>
                <w:ilvl w:val="0"/>
                <w:numId w:val="3"/>
              </w:numPr>
              <w:ind w:left="0" w:firstLine="0"/>
              <w:rPr>
                <w:sz w:val="22"/>
                <w:szCs w:val="22"/>
              </w:rPr>
            </w:pPr>
            <w:r w:rsidRPr="00E11CB7">
              <w:rPr>
                <w:b w:val="0"/>
                <w:bCs w:val="0"/>
                <w:sz w:val="22"/>
                <w:szCs w:val="22"/>
                <w:u w:val="single"/>
              </w:rPr>
              <w:t>Membres à vie.</w:t>
            </w:r>
            <w:r>
              <w:rPr>
                <w:sz w:val="22"/>
                <w:szCs w:val="22"/>
              </w:rPr>
              <w:t xml:space="preserve"> </w:t>
            </w:r>
            <w:r>
              <w:rPr>
                <w:b w:val="0"/>
                <w:sz w:val="22"/>
                <w:szCs w:val="22"/>
              </w:rPr>
              <w:t>Modifier le paragraphe</w:t>
            </w:r>
            <w:r w:rsidR="00A50C45">
              <w:rPr>
                <w:b w:val="0"/>
                <w:sz w:val="22"/>
                <w:szCs w:val="22"/>
              </w:rPr>
              <w:t> </w:t>
            </w:r>
            <w:r>
              <w:rPr>
                <w:b w:val="0"/>
                <w:sz w:val="22"/>
                <w:szCs w:val="22"/>
              </w:rPr>
              <w:t>8 du premier règlement comme suit :</w:t>
            </w:r>
          </w:p>
          <w:p w:rsidR="00D12FB2" w:rsidRPr="00E11CB7" w:rsidRDefault="00D12FB2" w:rsidP="00D12FB2">
            <w:pPr>
              <w:pStyle w:val="Paragraphedeliste"/>
              <w:ind w:left="0"/>
              <w:rPr>
                <w:sz w:val="22"/>
                <w:szCs w:val="22"/>
              </w:rPr>
            </w:pPr>
          </w:p>
          <w:p w:rsidR="00512928" w:rsidRPr="00D12FB2" w:rsidRDefault="00D12FB2" w:rsidP="00D12FB2">
            <w:pPr>
              <w:pStyle w:val="Paragraphedeliste"/>
              <w:ind w:left="0"/>
              <w:rPr>
                <w:sz w:val="22"/>
                <w:szCs w:val="22"/>
              </w:rPr>
            </w:pPr>
            <w:r>
              <w:rPr>
                <w:b w:val="0"/>
                <w:sz w:val="22"/>
                <w:szCs w:val="22"/>
              </w:rPr>
              <w:t>L’adhésion à vie n’est plus offerte aux militaires actifs, mais les militaires retraités</w:t>
            </w:r>
            <w:r w:rsidR="00537B7F">
              <w:rPr>
                <w:b w:val="0"/>
                <w:sz w:val="22"/>
                <w:szCs w:val="22"/>
              </w:rPr>
              <w:t xml:space="preserve"> se verront proposer les options suivantes</w:t>
            </w:r>
            <w:r>
              <w:rPr>
                <w:b w:val="0"/>
                <w:sz w:val="22"/>
                <w:szCs w:val="22"/>
              </w:rPr>
              <w:t> :</w:t>
            </w:r>
          </w:p>
          <w:p w:rsidR="00D12FB2" w:rsidRPr="00E11CB7" w:rsidRDefault="00D12FB2" w:rsidP="00D12FB2">
            <w:pPr>
              <w:pStyle w:val="Paragraphedeliste"/>
              <w:ind w:left="0"/>
              <w:rPr>
                <w:sz w:val="22"/>
                <w:szCs w:val="22"/>
              </w:rPr>
            </w:pPr>
          </w:p>
          <w:p w:rsidR="00512928" w:rsidRDefault="00D12FB2" w:rsidP="00D12FB2">
            <w:pPr>
              <w:pStyle w:val="Paragraphedeliste"/>
              <w:ind w:left="0"/>
              <w:rPr>
                <w:b w:val="0"/>
                <w:sz w:val="22"/>
                <w:szCs w:val="22"/>
              </w:rPr>
            </w:pPr>
            <w:r>
              <w:rPr>
                <w:b w:val="0"/>
                <w:sz w:val="22"/>
                <w:szCs w:val="22"/>
              </w:rPr>
              <w:tab/>
              <w:t>a.</w:t>
            </w:r>
            <w:r>
              <w:rPr>
                <w:b w:val="0"/>
                <w:sz w:val="22"/>
                <w:szCs w:val="22"/>
              </w:rPr>
              <w:tab/>
              <w:t>une adhésion à vie au coût de 360</w:t>
            </w:r>
            <w:r w:rsidR="00A50C45">
              <w:rPr>
                <w:b w:val="0"/>
                <w:sz w:val="22"/>
                <w:szCs w:val="22"/>
              </w:rPr>
              <w:t> </w:t>
            </w:r>
            <w:r>
              <w:rPr>
                <w:b w:val="0"/>
                <w:sz w:val="22"/>
                <w:szCs w:val="22"/>
              </w:rPr>
              <w:t>$;</w:t>
            </w:r>
          </w:p>
          <w:p w:rsidR="00D12FB2" w:rsidRPr="00E11CB7" w:rsidRDefault="00D12FB2" w:rsidP="00D12FB2">
            <w:pPr>
              <w:pStyle w:val="Paragraphedeliste"/>
              <w:ind w:left="0"/>
              <w:rPr>
                <w:b w:val="0"/>
                <w:sz w:val="22"/>
                <w:szCs w:val="22"/>
              </w:rPr>
            </w:pPr>
          </w:p>
          <w:p w:rsidR="00512928" w:rsidRDefault="00D12FB2" w:rsidP="00D12FB2">
            <w:pPr>
              <w:pStyle w:val="Paragraphedeliste"/>
              <w:ind w:left="0"/>
              <w:rPr>
                <w:b w:val="0"/>
                <w:sz w:val="22"/>
                <w:szCs w:val="22"/>
              </w:rPr>
            </w:pPr>
            <w:r>
              <w:rPr>
                <w:b w:val="0"/>
                <w:sz w:val="22"/>
                <w:szCs w:val="22"/>
              </w:rPr>
              <w:tab/>
              <w:t>b.</w:t>
            </w:r>
            <w:r>
              <w:rPr>
                <w:b w:val="0"/>
                <w:sz w:val="22"/>
                <w:szCs w:val="22"/>
              </w:rPr>
              <w:tab/>
              <w:t xml:space="preserve">une adhésion de </w:t>
            </w:r>
            <w:r w:rsidR="00537B7F">
              <w:rPr>
                <w:b w:val="0"/>
                <w:sz w:val="22"/>
                <w:szCs w:val="22"/>
              </w:rPr>
              <w:t>5</w:t>
            </w:r>
            <w:r w:rsidR="00050422">
              <w:rPr>
                <w:b w:val="0"/>
                <w:sz w:val="22"/>
                <w:szCs w:val="22"/>
              </w:rPr>
              <w:t> </w:t>
            </w:r>
            <w:r>
              <w:rPr>
                <w:b w:val="0"/>
                <w:sz w:val="22"/>
                <w:szCs w:val="22"/>
              </w:rPr>
              <w:t>ans au coût de 100</w:t>
            </w:r>
            <w:r w:rsidR="00A50C45">
              <w:rPr>
                <w:b w:val="0"/>
                <w:sz w:val="22"/>
                <w:szCs w:val="22"/>
              </w:rPr>
              <w:t> </w:t>
            </w:r>
            <w:r>
              <w:rPr>
                <w:b w:val="0"/>
                <w:sz w:val="22"/>
                <w:szCs w:val="22"/>
              </w:rPr>
              <w:t>$;</w:t>
            </w:r>
          </w:p>
          <w:p w:rsidR="00D12FB2" w:rsidRPr="00E11CB7" w:rsidRDefault="00D12FB2" w:rsidP="00D12FB2">
            <w:pPr>
              <w:pStyle w:val="Paragraphedeliste"/>
              <w:ind w:left="0"/>
              <w:rPr>
                <w:b w:val="0"/>
                <w:sz w:val="22"/>
                <w:szCs w:val="22"/>
              </w:rPr>
            </w:pPr>
          </w:p>
          <w:p w:rsidR="00512928" w:rsidRDefault="00D12FB2" w:rsidP="00D12FB2">
            <w:pPr>
              <w:pStyle w:val="Paragraphedeliste"/>
              <w:ind w:left="0"/>
              <w:rPr>
                <w:b w:val="0"/>
                <w:sz w:val="22"/>
                <w:szCs w:val="22"/>
              </w:rPr>
            </w:pPr>
            <w:r>
              <w:rPr>
                <w:b w:val="0"/>
                <w:sz w:val="22"/>
                <w:szCs w:val="22"/>
              </w:rPr>
              <w:tab/>
              <w:t>c.</w:t>
            </w:r>
            <w:r>
              <w:rPr>
                <w:b w:val="0"/>
                <w:sz w:val="22"/>
                <w:szCs w:val="22"/>
              </w:rPr>
              <w:tab/>
              <w:t xml:space="preserve">une adhésion de </w:t>
            </w:r>
            <w:r w:rsidR="00537B7F">
              <w:rPr>
                <w:b w:val="0"/>
                <w:sz w:val="22"/>
                <w:szCs w:val="22"/>
              </w:rPr>
              <w:t>10</w:t>
            </w:r>
            <w:r w:rsidR="00050422">
              <w:rPr>
                <w:b w:val="0"/>
                <w:sz w:val="22"/>
                <w:szCs w:val="22"/>
              </w:rPr>
              <w:t> </w:t>
            </w:r>
            <w:r>
              <w:rPr>
                <w:b w:val="0"/>
                <w:sz w:val="22"/>
                <w:szCs w:val="22"/>
              </w:rPr>
              <w:t>ans au coût de 180</w:t>
            </w:r>
            <w:r w:rsidR="00A50C45">
              <w:rPr>
                <w:b w:val="0"/>
                <w:sz w:val="22"/>
                <w:szCs w:val="22"/>
              </w:rPr>
              <w:t> </w:t>
            </w:r>
            <w:r>
              <w:rPr>
                <w:b w:val="0"/>
                <w:sz w:val="22"/>
                <w:szCs w:val="22"/>
              </w:rPr>
              <w:t>$.</w:t>
            </w:r>
          </w:p>
          <w:p w:rsidR="00D12FB2" w:rsidRPr="00E11CB7" w:rsidRDefault="00D12FB2" w:rsidP="00D12FB2">
            <w:pPr>
              <w:pStyle w:val="Paragraphedeliste"/>
              <w:ind w:left="0"/>
              <w:rPr>
                <w:b w:val="0"/>
                <w:sz w:val="22"/>
                <w:szCs w:val="22"/>
              </w:rPr>
            </w:pPr>
          </w:p>
          <w:p w:rsidR="00CA5548" w:rsidRDefault="00D12FB2" w:rsidP="00D12FB2">
            <w:pPr>
              <w:pStyle w:val="Paragraphedeliste"/>
              <w:ind w:left="0"/>
              <w:rPr>
                <w:bCs w:val="0"/>
                <w:sz w:val="22"/>
                <w:szCs w:val="22"/>
              </w:rPr>
            </w:pPr>
            <w:r>
              <w:rPr>
                <w:b w:val="0"/>
                <w:sz w:val="22"/>
                <w:szCs w:val="22"/>
              </w:rPr>
              <w:t>Ces options comprennent les frais de versement annuel de 12</w:t>
            </w:r>
            <w:r w:rsidR="00A50C45">
              <w:rPr>
                <w:b w:val="0"/>
                <w:sz w:val="22"/>
                <w:szCs w:val="22"/>
              </w:rPr>
              <w:t> </w:t>
            </w:r>
            <w:r>
              <w:rPr>
                <w:b w:val="0"/>
                <w:sz w:val="22"/>
                <w:szCs w:val="22"/>
              </w:rPr>
              <w:t xml:space="preserve">$ à une équipe de dépannage de son choix. </w:t>
            </w:r>
          </w:p>
          <w:p w:rsidR="00CA5548" w:rsidRDefault="00CA5548" w:rsidP="00D12FB2">
            <w:pPr>
              <w:pStyle w:val="Paragraphedeliste"/>
              <w:ind w:left="0"/>
              <w:rPr>
                <w:bCs w:val="0"/>
                <w:sz w:val="22"/>
                <w:szCs w:val="22"/>
              </w:rPr>
            </w:pPr>
          </w:p>
          <w:p w:rsidR="00512928" w:rsidRPr="00DB6F89" w:rsidRDefault="00D12FB2" w:rsidP="00D12FB2">
            <w:pPr>
              <w:pStyle w:val="Paragraphedeliste"/>
              <w:ind w:left="0"/>
              <w:rPr>
                <w:sz w:val="22"/>
                <w:szCs w:val="22"/>
              </w:rPr>
            </w:pPr>
            <w:r>
              <w:rPr>
                <w:b w:val="0"/>
                <w:sz w:val="22"/>
                <w:szCs w:val="22"/>
              </w:rPr>
              <w:t>Proposé</w:t>
            </w:r>
            <w:r w:rsidR="00574B8F">
              <w:rPr>
                <w:b w:val="0"/>
                <w:sz w:val="22"/>
                <w:szCs w:val="22"/>
              </w:rPr>
              <w:t>e</w:t>
            </w:r>
            <w:r>
              <w:rPr>
                <w:b w:val="0"/>
                <w:sz w:val="22"/>
                <w:szCs w:val="22"/>
              </w:rPr>
              <w:t xml:space="preserve"> par le Col Temple (retraité), appuyé</w:t>
            </w:r>
            <w:r w:rsidR="00574B8F">
              <w:rPr>
                <w:b w:val="0"/>
                <w:sz w:val="22"/>
                <w:szCs w:val="22"/>
              </w:rPr>
              <w:t>e</w:t>
            </w:r>
            <w:r>
              <w:rPr>
                <w:b w:val="0"/>
                <w:sz w:val="22"/>
                <w:szCs w:val="22"/>
              </w:rPr>
              <w:t xml:space="preserve"> par l’</w:t>
            </w:r>
            <w:r w:rsidR="00537B7F">
              <w:rPr>
                <w:b w:val="0"/>
                <w:sz w:val="22"/>
                <w:szCs w:val="22"/>
              </w:rPr>
              <w:t>A</w:t>
            </w:r>
            <w:r>
              <w:rPr>
                <w:b w:val="0"/>
                <w:sz w:val="22"/>
                <w:szCs w:val="22"/>
              </w:rPr>
              <w:t>djuc Northorp.</w:t>
            </w:r>
            <w:r>
              <w:rPr>
                <w:sz w:val="22"/>
                <w:szCs w:val="22"/>
              </w:rPr>
              <w:t xml:space="preserve"> </w:t>
            </w:r>
          </w:p>
          <w:p w:rsidR="00512928" w:rsidRPr="00DB6F89" w:rsidRDefault="00512928" w:rsidP="00512928">
            <w:pPr>
              <w:jc w:val="right"/>
              <w:rPr>
                <w:sz w:val="22"/>
                <w:szCs w:val="22"/>
              </w:rPr>
            </w:pPr>
            <w:r>
              <w:rPr>
                <w:sz w:val="22"/>
                <w:szCs w:val="22"/>
                <w:shd w:val="clear" w:color="auto" w:fill="E2EFD9" w:themeFill="accent6" w:themeFillTint="33"/>
              </w:rPr>
              <w:t>(Proposition adoptée)</w:t>
            </w:r>
          </w:p>
        </w:tc>
        <w:tc>
          <w:tcPr>
            <w:tcW w:w="1608" w:type="dxa"/>
            <w:shd w:val="clear" w:color="auto" w:fill="auto"/>
          </w:tcPr>
          <w:p w:rsidR="00512928" w:rsidRPr="00DB6F89" w:rsidRDefault="00D12FB2" w:rsidP="0051292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Capt Adjt du Corps</w:t>
            </w:r>
          </w:p>
        </w:tc>
      </w:tr>
      <w:tr w:rsidR="00512928" w:rsidRPr="005B4CA6" w:rsidTr="00A57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512928" w:rsidRPr="005B4CA6" w:rsidRDefault="00512928" w:rsidP="005B4CA6">
            <w:pPr>
              <w:pStyle w:val="Paragraphedeliste"/>
              <w:numPr>
                <w:ilvl w:val="0"/>
                <w:numId w:val="3"/>
              </w:numPr>
              <w:ind w:left="0" w:firstLine="0"/>
              <w:rPr>
                <w:sz w:val="22"/>
                <w:szCs w:val="22"/>
              </w:rPr>
            </w:pPr>
            <w:r w:rsidRPr="00E11CB7">
              <w:rPr>
                <w:b w:val="0"/>
                <w:bCs w:val="0"/>
                <w:sz w:val="22"/>
                <w:szCs w:val="22"/>
                <w:u w:val="single"/>
              </w:rPr>
              <w:t>Bourse du GEMRC.</w:t>
            </w:r>
            <w:r>
              <w:rPr>
                <w:sz w:val="22"/>
                <w:szCs w:val="22"/>
              </w:rPr>
              <w:t xml:space="preserve"> </w:t>
            </w:r>
            <w:r>
              <w:rPr>
                <w:b w:val="0"/>
                <w:sz w:val="22"/>
                <w:szCs w:val="22"/>
              </w:rPr>
              <w:t>Modifier le paragraphe</w:t>
            </w:r>
            <w:r w:rsidR="00A50C45">
              <w:rPr>
                <w:b w:val="0"/>
                <w:sz w:val="22"/>
                <w:szCs w:val="22"/>
              </w:rPr>
              <w:t> </w:t>
            </w:r>
            <w:r>
              <w:rPr>
                <w:b w:val="0"/>
                <w:sz w:val="22"/>
                <w:szCs w:val="22"/>
              </w:rPr>
              <w:t>9.c. du premier règlement comme suit :</w:t>
            </w:r>
          </w:p>
          <w:p w:rsidR="005B4CA6" w:rsidRPr="00E11CB7" w:rsidRDefault="005B4CA6" w:rsidP="005B4CA6">
            <w:pPr>
              <w:rPr>
                <w:sz w:val="22"/>
                <w:szCs w:val="22"/>
              </w:rPr>
            </w:pPr>
          </w:p>
          <w:p w:rsidR="00512928" w:rsidRDefault="005B4CA6" w:rsidP="005B4CA6">
            <w:pPr>
              <w:rPr>
                <w:b w:val="0"/>
                <w:sz w:val="22"/>
                <w:szCs w:val="22"/>
              </w:rPr>
            </w:pPr>
            <w:r>
              <w:rPr>
                <w:sz w:val="22"/>
                <w:szCs w:val="22"/>
              </w:rPr>
              <w:tab/>
            </w:r>
            <w:r>
              <w:rPr>
                <w:b w:val="0"/>
                <w:sz w:val="22"/>
                <w:szCs w:val="22"/>
              </w:rPr>
              <w:t>a.</w:t>
            </w:r>
            <w:r>
              <w:rPr>
                <w:b w:val="0"/>
                <w:sz w:val="22"/>
                <w:szCs w:val="22"/>
              </w:rPr>
              <w:tab/>
            </w:r>
            <w:r>
              <w:rPr>
                <w:b w:val="0"/>
                <w:sz w:val="22"/>
                <w:szCs w:val="22"/>
                <w:u w:val="single"/>
              </w:rPr>
              <w:t>supprimer</w:t>
            </w:r>
            <w:r>
              <w:rPr>
                <w:b w:val="0"/>
                <w:sz w:val="22"/>
                <w:szCs w:val="22"/>
              </w:rPr>
              <w:t xml:space="preserve"> – minimum 500/maximum</w:t>
            </w:r>
            <w:r w:rsidR="006A0757">
              <w:rPr>
                <w:b w:val="0"/>
                <w:sz w:val="22"/>
                <w:szCs w:val="22"/>
              </w:rPr>
              <w:t> 750</w:t>
            </w:r>
            <w:r w:rsidR="00050422">
              <w:rPr>
                <w:b w:val="0"/>
                <w:sz w:val="22"/>
                <w:szCs w:val="22"/>
              </w:rPr>
              <w:t> </w:t>
            </w:r>
            <w:r>
              <w:rPr>
                <w:b w:val="0"/>
                <w:sz w:val="22"/>
                <w:szCs w:val="22"/>
              </w:rPr>
              <w:t>mots;</w:t>
            </w:r>
          </w:p>
          <w:p w:rsidR="005B4CA6" w:rsidRPr="00E11CB7" w:rsidRDefault="005B4CA6" w:rsidP="005B4CA6">
            <w:pPr>
              <w:rPr>
                <w:b w:val="0"/>
                <w:sz w:val="22"/>
                <w:szCs w:val="22"/>
              </w:rPr>
            </w:pPr>
          </w:p>
          <w:p w:rsidR="00512928" w:rsidRPr="00DB6F89" w:rsidRDefault="005B4CA6" w:rsidP="00512928">
            <w:pPr>
              <w:pStyle w:val="Paragraphedeliste"/>
              <w:ind w:left="0"/>
              <w:rPr>
                <w:b w:val="0"/>
                <w:sz w:val="22"/>
                <w:szCs w:val="22"/>
              </w:rPr>
            </w:pPr>
            <w:r>
              <w:rPr>
                <w:b w:val="0"/>
                <w:sz w:val="22"/>
                <w:szCs w:val="22"/>
              </w:rPr>
              <w:tab/>
              <w:t>b.</w:t>
            </w:r>
            <w:r>
              <w:rPr>
                <w:b w:val="0"/>
                <w:sz w:val="22"/>
                <w:szCs w:val="22"/>
              </w:rPr>
              <w:tab/>
            </w:r>
            <w:r>
              <w:rPr>
                <w:b w:val="0"/>
                <w:sz w:val="22"/>
                <w:szCs w:val="22"/>
                <w:u w:val="single"/>
              </w:rPr>
              <w:t>remplacer par</w:t>
            </w:r>
            <w:r>
              <w:rPr>
                <w:b w:val="0"/>
                <w:sz w:val="22"/>
                <w:szCs w:val="22"/>
              </w:rPr>
              <w:t xml:space="preserve"> – 1</w:t>
            </w:r>
            <w:r w:rsidR="00050422">
              <w:rPr>
                <w:b w:val="0"/>
                <w:sz w:val="22"/>
                <w:szCs w:val="22"/>
              </w:rPr>
              <w:t> </w:t>
            </w:r>
            <w:r>
              <w:rPr>
                <w:b w:val="0"/>
                <w:sz w:val="22"/>
                <w:szCs w:val="22"/>
              </w:rPr>
              <w:t>000 (+/- 15 %) mots</w:t>
            </w:r>
          </w:p>
          <w:p w:rsidR="00512928" w:rsidRPr="00E11CB7" w:rsidRDefault="00512928" w:rsidP="005B4CA6">
            <w:pPr>
              <w:rPr>
                <w:sz w:val="22"/>
                <w:szCs w:val="22"/>
              </w:rPr>
            </w:pPr>
          </w:p>
          <w:p w:rsidR="00512928" w:rsidRPr="00DB6F89" w:rsidRDefault="005B4CA6" w:rsidP="00512928">
            <w:pPr>
              <w:rPr>
                <w:sz w:val="22"/>
                <w:szCs w:val="22"/>
              </w:rPr>
            </w:pPr>
            <w:r>
              <w:rPr>
                <w:b w:val="0"/>
                <w:sz w:val="22"/>
                <w:szCs w:val="22"/>
              </w:rPr>
              <w:t xml:space="preserve">Proposée par le </w:t>
            </w:r>
            <w:r w:rsidR="006A0757">
              <w:rPr>
                <w:b w:val="0"/>
                <w:sz w:val="22"/>
                <w:szCs w:val="22"/>
              </w:rPr>
              <w:t>L</w:t>
            </w:r>
            <w:r>
              <w:rPr>
                <w:b w:val="0"/>
                <w:sz w:val="22"/>
                <w:szCs w:val="22"/>
              </w:rPr>
              <w:t xml:space="preserve">t Fournier, appuyée par le </w:t>
            </w:r>
            <w:r w:rsidR="006A0757">
              <w:rPr>
                <w:b w:val="0"/>
                <w:sz w:val="22"/>
                <w:szCs w:val="22"/>
              </w:rPr>
              <w:t>M</w:t>
            </w:r>
            <w:r>
              <w:rPr>
                <w:b w:val="0"/>
                <w:sz w:val="22"/>
                <w:szCs w:val="22"/>
              </w:rPr>
              <w:t>aj Nixon.</w:t>
            </w:r>
          </w:p>
          <w:p w:rsidR="00512928" w:rsidRPr="00DB6F89" w:rsidRDefault="00512928" w:rsidP="00512928">
            <w:pPr>
              <w:pStyle w:val="Paragraphedeliste"/>
              <w:ind w:left="495"/>
              <w:jc w:val="right"/>
              <w:rPr>
                <w:sz w:val="22"/>
                <w:szCs w:val="22"/>
              </w:rPr>
            </w:pPr>
            <w:r>
              <w:rPr>
                <w:sz w:val="22"/>
                <w:szCs w:val="22"/>
                <w:shd w:val="clear" w:color="auto" w:fill="E2EFD9" w:themeFill="accent6" w:themeFillTint="33"/>
              </w:rPr>
              <w:t>(Proposition adoptée)</w:t>
            </w:r>
          </w:p>
        </w:tc>
        <w:tc>
          <w:tcPr>
            <w:tcW w:w="1608" w:type="dxa"/>
            <w:shd w:val="clear" w:color="auto" w:fill="auto"/>
          </w:tcPr>
          <w:p w:rsidR="00512928" w:rsidRPr="00DB6F89" w:rsidRDefault="005B4CA6" w:rsidP="0051292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Capt Adjt du Corps</w:t>
            </w:r>
          </w:p>
        </w:tc>
      </w:tr>
      <w:tr w:rsidR="00512928" w:rsidRPr="00AB6CD0"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AB6CD0" w:rsidRPr="00AB6CD0" w:rsidRDefault="00512928" w:rsidP="00512928">
            <w:pPr>
              <w:pStyle w:val="Paragraphedeliste"/>
              <w:numPr>
                <w:ilvl w:val="0"/>
                <w:numId w:val="3"/>
              </w:numPr>
              <w:ind w:left="0" w:firstLine="0"/>
              <w:rPr>
                <w:sz w:val="22"/>
                <w:szCs w:val="22"/>
              </w:rPr>
            </w:pPr>
            <w:r w:rsidRPr="00E11CB7">
              <w:rPr>
                <w:b w:val="0"/>
                <w:bCs w:val="0"/>
                <w:sz w:val="22"/>
                <w:szCs w:val="22"/>
                <w:u w:val="single"/>
              </w:rPr>
              <w:t>Bourse du GEMRC.</w:t>
            </w:r>
            <w:r>
              <w:rPr>
                <w:sz w:val="22"/>
                <w:szCs w:val="22"/>
              </w:rPr>
              <w:t xml:space="preserve"> </w:t>
            </w:r>
            <w:r>
              <w:rPr>
                <w:b w:val="0"/>
                <w:sz w:val="22"/>
                <w:szCs w:val="22"/>
              </w:rPr>
              <w:t>Modifier le paragraphe</w:t>
            </w:r>
            <w:r w:rsidR="00A50C45">
              <w:rPr>
                <w:b w:val="0"/>
                <w:sz w:val="22"/>
                <w:szCs w:val="22"/>
              </w:rPr>
              <w:t> </w:t>
            </w:r>
            <w:r>
              <w:rPr>
                <w:b w:val="0"/>
                <w:sz w:val="22"/>
                <w:szCs w:val="22"/>
              </w:rPr>
              <w:t xml:space="preserve">10 du </w:t>
            </w:r>
            <w:r w:rsidR="00EB305B">
              <w:rPr>
                <w:b w:val="0"/>
                <w:sz w:val="22"/>
                <w:szCs w:val="22"/>
              </w:rPr>
              <w:t>premier règlement</w:t>
            </w:r>
            <w:r>
              <w:rPr>
                <w:b w:val="0"/>
                <w:sz w:val="22"/>
                <w:szCs w:val="22"/>
              </w:rPr>
              <w:t xml:space="preserve"> comme suit :</w:t>
            </w:r>
          </w:p>
          <w:p w:rsidR="00AB6CD0" w:rsidRPr="00E11CB7" w:rsidRDefault="00AB6CD0" w:rsidP="00AB6CD0">
            <w:pPr>
              <w:pStyle w:val="Paragraphedeliste"/>
              <w:ind w:left="0"/>
              <w:rPr>
                <w:sz w:val="22"/>
                <w:szCs w:val="22"/>
              </w:rPr>
            </w:pPr>
          </w:p>
          <w:p w:rsidR="00512928" w:rsidRPr="00DB6F89" w:rsidRDefault="00AB6CD0" w:rsidP="00512928">
            <w:pPr>
              <w:pStyle w:val="Paragraphedeliste"/>
              <w:ind w:left="0"/>
              <w:rPr>
                <w:b w:val="0"/>
                <w:sz w:val="22"/>
                <w:szCs w:val="22"/>
              </w:rPr>
            </w:pPr>
            <w:r>
              <w:rPr>
                <w:sz w:val="22"/>
                <w:szCs w:val="22"/>
              </w:rPr>
              <w:tab/>
            </w:r>
            <w:r>
              <w:rPr>
                <w:b w:val="0"/>
                <w:sz w:val="22"/>
                <w:szCs w:val="22"/>
              </w:rPr>
              <w:t>a.</w:t>
            </w:r>
            <w:r>
              <w:rPr>
                <w:b w:val="0"/>
                <w:sz w:val="22"/>
                <w:szCs w:val="22"/>
              </w:rPr>
              <w:tab/>
            </w:r>
            <w:r>
              <w:rPr>
                <w:b w:val="0"/>
                <w:sz w:val="22"/>
                <w:szCs w:val="22"/>
                <w:u w:val="single"/>
              </w:rPr>
              <w:t>ajouter</w:t>
            </w:r>
            <w:r>
              <w:rPr>
                <w:b w:val="0"/>
                <w:sz w:val="22"/>
                <w:szCs w:val="22"/>
              </w:rPr>
              <w:t xml:space="preserve"> – une note minimale de 60 % est requise pour être </w:t>
            </w:r>
            <w:r w:rsidR="00D72D71">
              <w:rPr>
                <w:b w:val="0"/>
                <w:sz w:val="22"/>
                <w:szCs w:val="22"/>
              </w:rPr>
              <w:t>admissible</w:t>
            </w:r>
            <w:r>
              <w:rPr>
                <w:b w:val="0"/>
                <w:sz w:val="22"/>
                <w:szCs w:val="22"/>
              </w:rPr>
              <w:t>.</w:t>
            </w:r>
          </w:p>
          <w:p w:rsidR="00512928" w:rsidRPr="00E11CB7" w:rsidRDefault="00512928" w:rsidP="00512928">
            <w:pPr>
              <w:pStyle w:val="Paragraphedeliste"/>
              <w:ind w:left="495"/>
              <w:rPr>
                <w:b w:val="0"/>
                <w:sz w:val="22"/>
                <w:szCs w:val="22"/>
              </w:rPr>
            </w:pPr>
          </w:p>
          <w:p w:rsidR="00512928" w:rsidRPr="00DB6F89" w:rsidRDefault="00D70621" w:rsidP="00512928">
            <w:pPr>
              <w:rPr>
                <w:sz w:val="22"/>
                <w:szCs w:val="22"/>
              </w:rPr>
            </w:pPr>
            <w:r>
              <w:rPr>
                <w:b w:val="0"/>
                <w:sz w:val="22"/>
                <w:szCs w:val="22"/>
              </w:rPr>
              <w:t xml:space="preserve">Proposée par le </w:t>
            </w:r>
            <w:r w:rsidR="00D72D71">
              <w:rPr>
                <w:b w:val="0"/>
                <w:sz w:val="22"/>
                <w:szCs w:val="22"/>
              </w:rPr>
              <w:t>L</w:t>
            </w:r>
            <w:r>
              <w:rPr>
                <w:b w:val="0"/>
                <w:sz w:val="22"/>
                <w:szCs w:val="22"/>
              </w:rPr>
              <w:t xml:space="preserve">col Michaud, appuyée par le </w:t>
            </w:r>
            <w:r w:rsidR="00D72D71">
              <w:rPr>
                <w:b w:val="0"/>
                <w:sz w:val="22"/>
                <w:szCs w:val="22"/>
              </w:rPr>
              <w:t>S</w:t>
            </w:r>
            <w:r>
              <w:rPr>
                <w:b w:val="0"/>
                <w:sz w:val="22"/>
                <w:szCs w:val="22"/>
              </w:rPr>
              <w:t>gt David.</w:t>
            </w:r>
            <w:r>
              <w:rPr>
                <w:sz w:val="22"/>
                <w:szCs w:val="22"/>
              </w:rPr>
              <w:t xml:space="preserve"> </w:t>
            </w:r>
          </w:p>
          <w:p w:rsidR="00512928" w:rsidRPr="00DB6F89" w:rsidRDefault="00512928" w:rsidP="00512928">
            <w:pPr>
              <w:pStyle w:val="Paragraphedeliste"/>
              <w:ind w:left="495"/>
              <w:jc w:val="right"/>
              <w:rPr>
                <w:b w:val="0"/>
                <w:sz w:val="22"/>
                <w:szCs w:val="22"/>
              </w:rPr>
            </w:pPr>
            <w:r>
              <w:rPr>
                <w:sz w:val="22"/>
                <w:szCs w:val="22"/>
                <w:shd w:val="clear" w:color="auto" w:fill="E2EFD9" w:themeFill="accent6" w:themeFillTint="33"/>
              </w:rPr>
              <w:t>(Proposition adoptée)</w:t>
            </w:r>
          </w:p>
        </w:tc>
        <w:tc>
          <w:tcPr>
            <w:tcW w:w="1608" w:type="dxa"/>
            <w:shd w:val="clear" w:color="auto" w:fill="auto"/>
          </w:tcPr>
          <w:p w:rsidR="00512928" w:rsidRPr="00DB6F89" w:rsidRDefault="00D70621" w:rsidP="0051292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Capt Adjt du Corps</w:t>
            </w:r>
          </w:p>
        </w:tc>
      </w:tr>
      <w:tr w:rsidR="00512928" w:rsidRPr="00AB6CD0" w:rsidTr="00D7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tcPr>
          <w:p w:rsidR="00512928" w:rsidRPr="00DB6F89" w:rsidRDefault="00512928" w:rsidP="00512928">
            <w:pPr>
              <w:rPr>
                <w:sz w:val="22"/>
                <w:szCs w:val="22"/>
              </w:rPr>
            </w:pPr>
            <w:r>
              <w:rPr>
                <w:sz w:val="22"/>
                <w:szCs w:val="22"/>
              </w:rPr>
              <w:t>PIÈCE DE COMMERCE</w:t>
            </w:r>
          </w:p>
        </w:tc>
        <w:tc>
          <w:tcPr>
            <w:tcW w:w="1608" w:type="dxa"/>
            <w:shd w:val="clear" w:color="auto" w:fill="D0CECE" w:themeFill="background2" w:themeFillShade="E6"/>
          </w:tcPr>
          <w:p w:rsidR="00512928" w:rsidRPr="00DB6F89" w:rsidRDefault="00512928" w:rsidP="00512928">
            <w:pPr>
              <w:cnfStyle w:val="000000100000" w:firstRow="0" w:lastRow="0" w:firstColumn="0" w:lastColumn="0" w:oddVBand="0" w:evenVBand="0" w:oddHBand="1" w:evenHBand="0" w:firstRowFirstColumn="0" w:firstRowLastColumn="0" w:lastRowFirstColumn="0" w:lastRowLastColumn="0"/>
              <w:rPr>
                <w:sz w:val="22"/>
                <w:szCs w:val="22"/>
                <w:lang w:val="en-CA"/>
              </w:rPr>
            </w:pPr>
          </w:p>
        </w:tc>
      </w:tr>
      <w:tr w:rsidR="00512928" w:rsidRPr="00DB6F89"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512928" w:rsidRPr="00DB6F89" w:rsidRDefault="00BB17E0" w:rsidP="00BB17E0">
            <w:pPr>
              <w:pStyle w:val="Paragraphedeliste"/>
              <w:numPr>
                <w:ilvl w:val="0"/>
                <w:numId w:val="3"/>
              </w:numPr>
              <w:ind w:left="0" w:firstLine="0"/>
              <w:rPr>
                <w:sz w:val="22"/>
                <w:szCs w:val="22"/>
              </w:rPr>
            </w:pPr>
            <w:r>
              <w:rPr>
                <w:b w:val="0"/>
                <w:sz w:val="22"/>
                <w:szCs w:val="22"/>
              </w:rPr>
              <w:t>En raison de la COVID-19, l’approvisionnement en pièces de commerce au CANEX est compromis. Malheureusement, le CANEX ne peut pas résoudre le problème d’approvisionnement pour le moment. Le secrétariat du Corps fournira les matrices au CANEX et lui transmettra des informations sur les entreprises qui pourraient être en mesure de l’aider à se procurer des pièces supplémentaires. Toutefois, si cette initiative est couronnée de succès, le CANEX ne sera pas en mesure d</w:t>
            </w:r>
            <w:r w:rsidR="00574B8F">
              <w:rPr>
                <w:b w:val="0"/>
                <w:sz w:val="22"/>
                <w:szCs w:val="22"/>
              </w:rPr>
              <w:t>’assurer un suivi du</w:t>
            </w:r>
            <w:r>
              <w:rPr>
                <w:b w:val="0"/>
                <w:sz w:val="22"/>
                <w:szCs w:val="22"/>
              </w:rPr>
              <w:t xml:space="preserve"> nombre de pièces.</w:t>
            </w:r>
            <w:r>
              <w:rPr>
                <w:sz w:val="22"/>
                <w:szCs w:val="22"/>
              </w:rPr>
              <w:t xml:space="preserve"> </w:t>
            </w:r>
          </w:p>
          <w:p w:rsidR="00512928" w:rsidRPr="00DB6F89" w:rsidRDefault="00512928" w:rsidP="00512928">
            <w:pPr>
              <w:jc w:val="right"/>
              <w:rPr>
                <w:sz w:val="22"/>
                <w:szCs w:val="22"/>
              </w:rPr>
            </w:pPr>
            <w:r>
              <w:rPr>
                <w:sz w:val="22"/>
                <w:szCs w:val="22"/>
                <w:shd w:val="clear" w:color="auto" w:fill="FFE599" w:themeFill="accent4" w:themeFillTint="66"/>
              </w:rPr>
              <w:t>(Point ouvert)</w:t>
            </w:r>
          </w:p>
        </w:tc>
        <w:tc>
          <w:tcPr>
            <w:tcW w:w="1608" w:type="dxa"/>
            <w:shd w:val="clear" w:color="auto" w:fill="auto"/>
          </w:tcPr>
          <w:p w:rsidR="00512928" w:rsidRPr="00DB6F89" w:rsidRDefault="00512928" w:rsidP="0051292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SM du Corps</w:t>
            </w:r>
          </w:p>
        </w:tc>
      </w:tr>
      <w:tr w:rsidR="00512928" w:rsidRPr="00935CB1" w:rsidTr="00CE1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tcPr>
          <w:p w:rsidR="00512928" w:rsidRPr="00DB6F89" w:rsidRDefault="00512928" w:rsidP="00512928">
            <w:pPr>
              <w:rPr>
                <w:sz w:val="22"/>
                <w:szCs w:val="22"/>
              </w:rPr>
            </w:pPr>
            <w:r>
              <w:rPr>
                <w:sz w:val="22"/>
                <w:szCs w:val="22"/>
              </w:rPr>
              <w:t>LOGICIEL DU MUSÉE ET DU PATRIMOINE DU GEMRC</w:t>
            </w:r>
          </w:p>
        </w:tc>
        <w:tc>
          <w:tcPr>
            <w:tcW w:w="1608" w:type="dxa"/>
            <w:shd w:val="clear" w:color="auto" w:fill="D0CECE" w:themeFill="background2" w:themeFillShade="E6"/>
          </w:tcPr>
          <w:p w:rsidR="00512928" w:rsidRPr="00E11CB7" w:rsidRDefault="00512928" w:rsidP="00512928">
            <w:pPr>
              <w:cnfStyle w:val="000000100000" w:firstRow="0" w:lastRow="0" w:firstColumn="0" w:lastColumn="0" w:oddVBand="0" w:evenVBand="0" w:oddHBand="1" w:evenHBand="0" w:firstRowFirstColumn="0" w:firstRowLastColumn="0" w:lastRowFirstColumn="0" w:lastRowLastColumn="0"/>
              <w:rPr>
                <w:sz w:val="22"/>
                <w:szCs w:val="22"/>
              </w:rPr>
            </w:pPr>
          </w:p>
        </w:tc>
      </w:tr>
      <w:tr w:rsidR="00512928" w:rsidRPr="00DB6F89"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512928" w:rsidRDefault="00512928" w:rsidP="00B97F01">
            <w:pPr>
              <w:pStyle w:val="Paragraphedeliste"/>
              <w:numPr>
                <w:ilvl w:val="0"/>
                <w:numId w:val="3"/>
              </w:numPr>
              <w:ind w:left="0" w:firstLine="22"/>
              <w:rPr>
                <w:b w:val="0"/>
                <w:sz w:val="22"/>
                <w:szCs w:val="22"/>
              </w:rPr>
            </w:pPr>
            <w:r>
              <w:rPr>
                <w:b w:val="0"/>
                <w:sz w:val="22"/>
                <w:szCs w:val="22"/>
              </w:rPr>
              <w:t xml:space="preserve">Le logiciel SmugMug </w:t>
            </w:r>
            <w:r w:rsidR="00EB305B">
              <w:rPr>
                <w:b w:val="0"/>
                <w:sz w:val="22"/>
                <w:szCs w:val="22"/>
              </w:rPr>
              <w:t>est</w:t>
            </w:r>
            <w:r>
              <w:rPr>
                <w:b w:val="0"/>
                <w:sz w:val="22"/>
                <w:szCs w:val="22"/>
              </w:rPr>
              <w:t xml:space="preserve"> conçu pour saisir toutes les activités liées au 75</w:t>
            </w:r>
            <w:r w:rsidRPr="00E11CB7">
              <w:rPr>
                <w:b w:val="0"/>
                <w:sz w:val="22"/>
                <w:szCs w:val="22"/>
                <w:vertAlign w:val="superscript"/>
              </w:rPr>
              <w:t>e</w:t>
            </w:r>
            <w:r w:rsidR="00A50C45">
              <w:rPr>
                <w:b w:val="0"/>
                <w:sz w:val="22"/>
                <w:szCs w:val="22"/>
              </w:rPr>
              <w:t> </w:t>
            </w:r>
            <w:r w:rsidR="0088241C">
              <w:rPr>
                <w:b w:val="0"/>
                <w:sz w:val="22"/>
                <w:szCs w:val="22"/>
              </w:rPr>
              <w:t>A</w:t>
            </w:r>
            <w:r>
              <w:rPr>
                <w:b w:val="0"/>
                <w:sz w:val="22"/>
                <w:szCs w:val="22"/>
              </w:rPr>
              <w:t>nniversaire, mais il peut être utilisé à d’autres fins. Du côté du patrimoine, les activités pour le 75</w:t>
            </w:r>
            <w:r w:rsidRPr="00E11CB7">
              <w:rPr>
                <w:b w:val="0"/>
                <w:sz w:val="22"/>
                <w:szCs w:val="22"/>
                <w:vertAlign w:val="superscript"/>
              </w:rPr>
              <w:t>e</w:t>
            </w:r>
            <w:r w:rsidR="0088241C">
              <w:rPr>
                <w:b w:val="0"/>
                <w:sz w:val="22"/>
                <w:szCs w:val="22"/>
              </w:rPr>
              <w:t> A</w:t>
            </w:r>
            <w:r>
              <w:rPr>
                <w:b w:val="0"/>
                <w:sz w:val="22"/>
                <w:szCs w:val="22"/>
              </w:rPr>
              <w:t xml:space="preserve">nniversaire sont fermées. Le comité du patrimoine étudie différents outils visant à recueillir des informations sur le patrimoine et les musées et envisage de les transférer à l’avenir. En ce qui concerne le musée, il est proposé d’arrêter l’utilisation de SmugMug et, une fois le projet de musée concrétisé, de transférer les informations vers un autre outil.  </w:t>
            </w:r>
          </w:p>
          <w:p w:rsidR="00B97F01" w:rsidRPr="00E11CB7" w:rsidRDefault="00B97F01" w:rsidP="00B97F01">
            <w:pPr>
              <w:pStyle w:val="Paragraphedeliste"/>
              <w:ind w:left="22"/>
              <w:rPr>
                <w:b w:val="0"/>
                <w:sz w:val="22"/>
                <w:szCs w:val="22"/>
              </w:rPr>
            </w:pPr>
          </w:p>
        </w:tc>
        <w:tc>
          <w:tcPr>
            <w:tcW w:w="1608" w:type="dxa"/>
            <w:shd w:val="clear" w:color="auto" w:fill="auto"/>
          </w:tcPr>
          <w:p w:rsidR="00512928" w:rsidRPr="00DB6F89" w:rsidRDefault="00512928" w:rsidP="0051292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Colonel commandant</w:t>
            </w:r>
          </w:p>
        </w:tc>
      </w:tr>
    </w:tbl>
    <w:p w:rsidR="005A629C" w:rsidRDefault="005A629C"/>
    <w:tbl>
      <w:tblPr>
        <w:tblStyle w:val="TableauGrille4"/>
        <w:tblW w:w="9645" w:type="dxa"/>
        <w:tblLook w:val="04A0" w:firstRow="1" w:lastRow="0" w:firstColumn="1" w:lastColumn="0" w:noHBand="0" w:noVBand="1"/>
      </w:tblPr>
      <w:tblGrid>
        <w:gridCol w:w="8037"/>
        <w:gridCol w:w="1608"/>
      </w:tblGrid>
      <w:tr w:rsidR="00512928" w:rsidRPr="00DB6F89" w:rsidTr="00CE1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tcPr>
          <w:p w:rsidR="00512928" w:rsidRPr="00DB6F89" w:rsidRDefault="00B97F01" w:rsidP="00512928">
            <w:pPr>
              <w:rPr>
                <w:sz w:val="22"/>
                <w:szCs w:val="22"/>
              </w:rPr>
            </w:pPr>
            <w:r>
              <w:rPr>
                <w:color w:val="auto"/>
                <w:sz w:val="22"/>
                <w:szCs w:val="22"/>
              </w:rPr>
              <w:t>MASCOTTE DU GEMRC</w:t>
            </w:r>
          </w:p>
        </w:tc>
        <w:tc>
          <w:tcPr>
            <w:tcW w:w="1608" w:type="dxa"/>
            <w:tcBorders>
              <w:bottom w:val="single" w:sz="4" w:space="0" w:color="666666" w:themeColor="text1" w:themeTint="99"/>
            </w:tcBorders>
            <w:shd w:val="clear" w:color="auto" w:fill="D0CECE" w:themeFill="background2" w:themeFillShade="E6"/>
          </w:tcPr>
          <w:p w:rsidR="00512928" w:rsidRPr="00DB6F89" w:rsidRDefault="00512928" w:rsidP="00512928">
            <w:pPr>
              <w:cnfStyle w:val="100000000000" w:firstRow="1" w:lastRow="0" w:firstColumn="0" w:lastColumn="0" w:oddVBand="0" w:evenVBand="0" w:oddHBand="0" w:evenHBand="0" w:firstRowFirstColumn="0" w:firstRowLastColumn="0" w:lastRowFirstColumn="0" w:lastRowLastColumn="0"/>
              <w:rPr>
                <w:sz w:val="22"/>
                <w:szCs w:val="22"/>
                <w:lang w:val="en-CA"/>
              </w:rPr>
            </w:pPr>
          </w:p>
        </w:tc>
      </w:tr>
      <w:tr w:rsidR="00B97F01" w:rsidRPr="00B97F01" w:rsidTr="00CE1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B97F01" w:rsidRPr="00DB6F89" w:rsidRDefault="00B97F01" w:rsidP="00B97F01">
            <w:pPr>
              <w:pStyle w:val="Paragraphedeliste"/>
              <w:numPr>
                <w:ilvl w:val="0"/>
                <w:numId w:val="8"/>
              </w:numPr>
              <w:ind w:left="0" w:firstLine="0"/>
              <w:rPr>
                <w:sz w:val="22"/>
                <w:szCs w:val="22"/>
              </w:rPr>
            </w:pPr>
            <w:r>
              <w:rPr>
                <w:b w:val="0"/>
                <w:sz w:val="22"/>
                <w:szCs w:val="22"/>
                <w:u w:val="single"/>
              </w:rPr>
              <w:t>Contexte</w:t>
            </w:r>
            <w:r w:rsidR="00CD7A51">
              <w:rPr>
                <w:b w:val="0"/>
                <w:sz w:val="22"/>
                <w:szCs w:val="22"/>
                <w:u w:val="single"/>
              </w:rPr>
              <w:t>.</w:t>
            </w:r>
            <w:r>
              <w:rPr>
                <w:b w:val="0"/>
                <w:sz w:val="22"/>
                <w:szCs w:val="22"/>
              </w:rPr>
              <w:t xml:space="preserve"> L’idée d’une mascotte du GEMRC </w:t>
            </w:r>
            <w:r w:rsidR="00EB305B">
              <w:rPr>
                <w:b w:val="0"/>
                <w:sz w:val="22"/>
                <w:szCs w:val="22"/>
              </w:rPr>
              <w:t>est</w:t>
            </w:r>
            <w:r>
              <w:rPr>
                <w:b w:val="0"/>
                <w:sz w:val="22"/>
                <w:szCs w:val="22"/>
              </w:rPr>
              <w:t xml:space="preserve"> lancée par le Cplc Chouinard-Aspirot avec l’idée que l’existence d’une mascotte appuierait les activités locales, régionales et nationales du Corps du GEMRC, comme les présentations de la Jeep Jiffy, les activités familiales, les tournois de hockey et de golf, etc.</w:t>
            </w:r>
          </w:p>
          <w:p w:rsidR="00B97F01" w:rsidRPr="00E11CB7" w:rsidRDefault="00B97F01" w:rsidP="00B97F01">
            <w:pPr>
              <w:pStyle w:val="Paragraphedeliste"/>
              <w:ind w:left="0"/>
              <w:rPr>
                <w:sz w:val="22"/>
                <w:szCs w:val="22"/>
              </w:rPr>
            </w:pPr>
          </w:p>
        </w:tc>
        <w:tc>
          <w:tcPr>
            <w:tcW w:w="1608" w:type="dxa"/>
            <w:tcBorders>
              <w:bottom w:val="nil"/>
            </w:tcBorders>
            <w:shd w:val="clear" w:color="auto" w:fill="auto"/>
          </w:tcPr>
          <w:p w:rsidR="00B97F01" w:rsidRPr="00DB6F89" w:rsidRDefault="00B97F01" w:rsidP="0051292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SM du Corps</w:t>
            </w:r>
          </w:p>
        </w:tc>
      </w:tr>
      <w:tr w:rsidR="00B97F01" w:rsidRPr="00935CB1" w:rsidTr="00CE1E74">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B97F01" w:rsidRPr="0086554F" w:rsidRDefault="0086554F" w:rsidP="0086554F">
            <w:pPr>
              <w:pStyle w:val="Paragraphedeliste"/>
              <w:numPr>
                <w:ilvl w:val="0"/>
                <w:numId w:val="8"/>
              </w:numPr>
              <w:ind w:left="0" w:firstLine="0"/>
              <w:rPr>
                <w:sz w:val="22"/>
                <w:szCs w:val="22"/>
              </w:rPr>
            </w:pPr>
            <w:r>
              <w:rPr>
                <w:b w:val="0"/>
                <w:sz w:val="22"/>
                <w:szCs w:val="22"/>
                <w:u w:val="single"/>
              </w:rPr>
              <w:t>Analyse</w:t>
            </w:r>
            <w:r w:rsidR="00CD7A51">
              <w:rPr>
                <w:b w:val="0"/>
                <w:sz w:val="22"/>
                <w:szCs w:val="22"/>
                <w:u w:val="single"/>
              </w:rPr>
              <w:t>.</w:t>
            </w:r>
            <w:r>
              <w:rPr>
                <w:b w:val="0"/>
                <w:sz w:val="22"/>
                <w:szCs w:val="22"/>
              </w:rPr>
              <w:t xml:space="preserve"> Il </w:t>
            </w:r>
            <w:r w:rsidR="00EB305B">
              <w:rPr>
                <w:b w:val="0"/>
                <w:sz w:val="22"/>
                <w:szCs w:val="22"/>
              </w:rPr>
              <w:t>est</w:t>
            </w:r>
            <w:r>
              <w:rPr>
                <w:b w:val="0"/>
                <w:sz w:val="22"/>
                <w:szCs w:val="22"/>
              </w:rPr>
              <w:t xml:space="preserve"> suggéré que, bien que bonne pour le moral, une mascotte serait plus destinée aux jeunes enfants qu’aux adultes. Le coût de 30</w:t>
            </w:r>
            <w:r w:rsidR="00050422">
              <w:rPr>
                <w:b w:val="0"/>
                <w:sz w:val="22"/>
                <w:szCs w:val="22"/>
              </w:rPr>
              <w:t> </w:t>
            </w:r>
            <w:r>
              <w:rPr>
                <w:b w:val="0"/>
                <w:sz w:val="22"/>
                <w:szCs w:val="22"/>
              </w:rPr>
              <w:t>000 dollars ne p</w:t>
            </w:r>
            <w:r w:rsidR="00C65EC6">
              <w:rPr>
                <w:b w:val="0"/>
                <w:sz w:val="22"/>
                <w:szCs w:val="22"/>
              </w:rPr>
              <w:t>ourrait</w:t>
            </w:r>
            <w:r>
              <w:rPr>
                <w:b w:val="0"/>
                <w:sz w:val="22"/>
                <w:szCs w:val="22"/>
              </w:rPr>
              <w:t xml:space="preserve"> être justifié, car il n’y a</w:t>
            </w:r>
            <w:r w:rsidR="00C65EC6">
              <w:rPr>
                <w:b w:val="0"/>
                <w:sz w:val="22"/>
                <w:szCs w:val="22"/>
              </w:rPr>
              <w:t xml:space="preserve">urait </w:t>
            </w:r>
            <w:r>
              <w:rPr>
                <w:b w:val="0"/>
                <w:sz w:val="22"/>
                <w:szCs w:val="22"/>
              </w:rPr>
              <w:t>aucun avantage</w:t>
            </w:r>
            <w:r w:rsidR="00C65EC6">
              <w:rPr>
                <w:b w:val="0"/>
                <w:sz w:val="22"/>
                <w:szCs w:val="22"/>
              </w:rPr>
              <w:t xml:space="preserve"> </w:t>
            </w:r>
            <w:r>
              <w:rPr>
                <w:b w:val="0"/>
                <w:sz w:val="22"/>
                <w:szCs w:val="22"/>
              </w:rPr>
              <w:t xml:space="preserve">pour le recrutement ou le maintien en poste.  </w:t>
            </w:r>
          </w:p>
          <w:p w:rsidR="0086554F" w:rsidRPr="00E11CB7" w:rsidRDefault="0086554F" w:rsidP="0086554F">
            <w:pPr>
              <w:pStyle w:val="Paragraphedeliste"/>
              <w:ind w:left="0"/>
              <w:rPr>
                <w:sz w:val="22"/>
                <w:szCs w:val="22"/>
              </w:rPr>
            </w:pPr>
          </w:p>
        </w:tc>
        <w:tc>
          <w:tcPr>
            <w:tcW w:w="1608" w:type="dxa"/>
            <w:tcBorders>
              <w:top w:val="nil"/>
              <w:bottom w:val="nil"/>
            </w:tcBorders>
            <w:shd w:val="clear" w:color="auto" w:fill="auto"/>
          </w:tcPr>
          <w:p w:rsidR="00B97F01" w:rsidRPr="00E11CB7" w:rsidRDefault="00B97F01" w:rsidP="00512928">
            <w:pPr>
              <w:cnfStyle w:val="000000000000" w:firstRow="0" w:lastRow="0" w:firstColumn="0" w:lastColumn="0" w:oddVBand="0" w:evenVBand="0" w:oddHBand="0" w:evenHBand="0" w:firstRowFirstColumn="0" w:firstRowLastColumn="0" w:lastRowFirstColumn="0" w:lastRowLastColumn="0"/>
              <w:rPr>
                <w:sz w:val="22"/>
                <w:szCs w:val="22"/>
              </w:rPr>
            </w:pPr>
          </w:p>
        </w:tc>
      </w:tr>
      <w:tr w:rsidR="00B97F01" w:rsidRPr="00935CB1" w:rsidTr="00CE1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86554F" w:rsidRPr="00DB6F89" w:rsidRDefault="0086554F" w:rsidP="0086554F">
            <w:pPr>
              <w:pStyle w:val="Paragraphedeliste"/>
              <w:numPr>
                <w:ilvl w:val="0"/>
                <w:numId w:val="8"/>
              </w:numPr>
              <w:ind w:left="0" w:firstLine="0"/>
              <w:rPr>
                <w:sz w:val="22"/>
                <w:szCs w:val="22"/>
              </w:rPr>
            </w:pPr>
            <w:r>
              <w:rPr>
                <w:b w:val="0"/>
                <w:sz w:val="22"/>
                <w:szCs w:val="22"/>
                <w:u w:val="single"/>
              </w:rPr>
              <w:t>Conclusion</w:t>
            </w:r>
            <w:r w:rsidRPr="00E11CB7">
              <w:rPr>
                <w:b w:val="0"/>
                <w:sz w:val="22"/>
                <w:szCs w:val="22"/>
                <w:u w:val="single"/>
              </w:rPr>
              <w:t>.</w:t>
            </w:r>
            <w:r>
              <w:rPr>
                <w:sz w:val="22"/>
                <w:szCs w:val="22"/>
              </w:rPr>
              <w:t xml:space="preserve"> </w:t>
            </w:r>
            <w:r>
              <w:rPr>
                <w:b w:val="0"/>
                <w:sz w:val="22"/>
                <w:szCs w:val="22"/>
              </w:rPr>
              <w:t xml:space="preserve">Le SM du Corps recommande de mettre cette proposition en attente et de continuer à travailler avec la </w:t>
            </w:r>
            <w:r w:rsidR="00C65EC6">
              <w:rPr>
                <w:b w:val="0"/>
                <w:sz w:val="22"/>
                <w:szCs w:val="22"/>
              </w:rPr>
              <w:t>d</w:t>
            </w:r>
            <w:r>
              <w:rPr>
                <w:b w:val="0"/>
                <w:sz w:val="22"/>
                <w:szCs w:val="22"/>
              </w:rPr>
              <w:t>irection</w:t>
            </w:r>
            <w:r w:rsidR="00C65EC6">
              <w:rPr>
                <w:b w:val="0"/>
                <w:sz w:val="22"/>
                <w:szCs w:val="22"/>
              </w:rPr>
              <w:t> –</w:t>
            </w:r>
            <w:r>
              <w:rPr>
                <w:b w:val="0"/>
                <w:sz w:val="22"/>
                <w:szCs w:val="22"/>
              </w:rPr>
              <w:t xml:space="preserve"> Histoire et patrimoine afin de référencer le processus d’obtention d’une mascotte du Corps. On recommande plutôt que les 30</w:t>
            </w:r>
            <w:r w:rsidR="00050422">
              <w:rPr>
                <w:b w:val="0"/>
                <w:sz w:val="22"/>
                <w:szCs w:val="22"/>
              </w:rPr>
              <w:t> </w:t>
            </w:r>
            <w:r>
              <w:rPr>
                <w:b w:val="0"/>
                <w:sz w:val="22"/>
                <w:szCs w:val="22"/>
              </w:rPr>
              <w:t>000</w:t>
            </w:r>
            <w:r w:rsidR="00A50C45">
              <w:rPr>
                <w:b w:val="0"/>
                <w:sz w:val="22"/>
                <w:szCs w:val="22"/>
              </w:rPr>
              <w:t> </w:t>
            </w:r>
            <w:r>
              <w:rPr>
                <w:b w:val="0"/>
                <w:sz w:val="22"/>
                <w:szCs w:val="22"/>
              </w:rPr>
              <w:t>$ soient distribués ailleurs.</w:t>
            </w:r>
          </w:p>
          <w:p w:rsidR="00B97F01" w:rsidRPr="00E11CB7" w:rsidRDefault="00B97F01" w:rsidP="0086554F">
            <w:pPr>
              <w:pStyle w:val="Paragraphedeliste"/>
              <w:ind w:left="0"/>
              <w:rPr>
                <w:sz w:val="22"/>
                <w:szCs w:val="22"/>
              </w:rPr>
            </w:pPr>
          </w:p>
        </w:tc>
        <w:tc>
          <w:tcPr>
            <w:tcW w:w="1608" w:type="dxa"/>
            <w:tcBorders>
              <w:top w:val="nil"/>
              <w:bottom w:val="nil"/>
            </w:tcBorders>
            <w:shd w:val="clear" w:color="auto" w:fill="auto"/>
          </w:tcPr>
          <w:p w:rsidR="00B97F01" w:rsidRPr="00E11CB7" w:rsidRDefault="00B97F01" w:rsidP="00512928">
            <w:pPr>
              <w:cnfStyle w:val="000000100000" w:firstRow="0" w:lastRow="0" w:firstColumn="0" w:lastColumn="0" w:oddVBand="0" w:evenVBand="0" w:oddHBand="1" w:evenHBand="0" w:firstRowFirstColumn="0" w:firstRowLastColumn="0" w:lastRowFirstColumn="0" w:lastRowLastColumn="0"/>
              <w:rPr>
                <w:sz w:val="22"/>
                <w:szCs w:val="22"/>
              </w:rPr>
            </w:pPr>
          </w:p>
        </w:tc>
      </w:tr>
      <w:tr w:rsidR="00512928" w:rsidRPr="0086554F" w:rsidTr="00CE1E74">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512928" w:rsidRPr="0086554F" w:rsidRDefault="00512928" w:rsidP="00495CE6">
            <w:pPr>
              <w:pStyle w:val="Paragraphedeliste"/>
              <w:numPr>
                <w:ilvl w:val="0"/>
                <w:numId w:val="8"/>
              </w:numPr>
              <w:ind w:left="0" w:firstLine="0"/>
              <w:rPr>
                <w:b w:val="0"/>
                <w:sz w:val="22"/>
                <w:szCs w:val="22"/>
              </w:rPr>
            </w:pPr>
            <w:r>
              <w:rPr>
                <w:b w:val="0"/>
                <w:sz w:val="22"/>
                <w:szCs w:val="22"/>
                <w:u w:val="single"/>
              </w:rPr>
              <w:t>Proposition</w:t>
            </w:r>
            <w:r>
              <w:rPr>
                <w:b w:val="0"/>
                <w:sz w:val="22"/>
                <w:szCs w:val="22"/>
              </w:rPr>
              <w:t xml:space="preserve">. Une proposition </w:t>
            </w:r>
            <w:r w:rsidR="00EB305B">
              <w:rPr>
                <w:b w:val="0"/>
                <w:sz w:val="22"/>
                <w:szCs w:val="22"/>
              </w:rPr>
              <w:t>est</w:t>
            </w:r>
            <w:r>
              <w:rPr>
                <w:b w:val="0"/>
                <w:sz w:val="22"/>
                <w:szCs w:val="22"/>
              </w:rPr>
              <w:t xml:space="preserve"> faite pour annuler les 30</w:t>
            </w:r>
            <w:r w:rsidR="00050422">
              <w:rPr>
                <w:b w:val="0"/>
                <w:sz w:val="22"/>
                <w:szCs w:val="22"/>
              </w:rPr>
              <w:t> </w:t>
            </w:r>
            <w:r>
              <w:rPr>
                <w:b w:val="0"/>
                <w:sz w:val="22"/>
                <w:szCs w:val="22"/>
              </w:rPr>
              <w:t>000 $ destinés à une mascotte et continuer à étudier le concept ou le soutien d’une mascotte du Corps. Proposée par l’</w:t>
            </w:r>
            <w:r w:rsidR="00C65EC6">
              <w:rPr>
                <w:b w:val="0"/>
                <w:sz w:val="22"/>
                <w:szCs w:val="22"/>
              </w:rPr>
              <w:t>A</w:t>
            </w:r>
            <w:r>
              <w:rPr>
                <w:b w:val="0"/>
                <w:sz w:val="22"/>
                <w:szCs w:val="22"/>
              </w:rPr>
              <w:t xml:space="preserve">djuc Northorp, appuyée par le </w:t>
            </w:r>
            <w:r w:rsidR="00C65EC6">
              <w:rPr>
                <w:b w:val="0"/>
                <w:sz w:val="22"/>
                <w:szCs w:val="22"/>
              </w:rPr>
              <w:t>C</w:t>
            </w:r>
            <w:r>
              <w:rPr>
                <w:b w:val="0"/>
                <w:sz w:val="22"/>
                <w:szCs w:val="22"/>
              </w:rPr>
              <w:t>ol (retraité) Temple.</w:t>
            </w:r>
          </w:p>
          <w:p w:rsidR="00512928" w:rsidRPr="00DB6F89" w:rsidRDefault="00512928" w:rsidP="00512928">
            <w:pPr>
              <w:pStyle w:val="Paragraphedeliste"/>
              <w:ind w:left="0"/>
              <w:jc w:val="right"/>
              <w:rPr>
                <w:sz w:val="22"/>
                <w:szCs w:val="22"/>
              </w:rPr>
            </w:pPr>
            <w:r>
              <w:rPr>
                <w:sz w:val="22"/>
                <w:szCs w:val="22"/>
                <w:shd w:val="clear" w:color="auto" w:fill="E2EFD9" w:themeFill="accent6" w:themeFillTint="33"/>
              </w:rPr>
              <w:t>(Proposition adoptée)</w:t>
            </w:r>
          </w:p>
        </w:tc>
        <w:tc>
          <w:tcPr>
            <w:tcW w:w="1608" w:type="dxa"/>
            <w:tcBorders>
              <w:top w:val="nil"/>
            </w:tcBorders>
            <w:shd w:val="clear" w:color="auto" w:fill="auto"/>
          </w:tcPr>
          <w:p w:rsidR="00512928" w:rsidRPr="00DB6F89" w:rsidRDefault="00512928" w:rsidP="00512928">
            <w:pPr>
              <w:cnfStyle w:val="000000000000" w:firstRow="0" w:lastRow="0" w:firstColumn="0" w:lastColumn="0" w:oddVBand="0" w:evenVBand="0" w:oddHBand="0" w:evenHBand="0" w:firstRowFirstColumn="0" w:firstRowLastColumn="0" w:lastRowFirstColumn="0" w:lastRowLastColumn="0"/>
              <w:rPr>
                <w:sz w:val="22"/>
                <w:szCs w:val="22"/>
                <w:lang w:val="en-CA"/>
              </w:rPr>
            </w:pPr>
          </w:p>
        </w:tc>
      </w:tr>
      <w:tr w:rsidR="00512928" w:rsidRPr="0086554F" w:rsidTr="00CE1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tcPr>
          <w:p w:rsidR="00512928" w:rsidRPr="00DB6F89" w:rsidRDefault="00512928" w:rsidP="00512928">
            <w:pPr>
              <w:rPr>
                <w:sz w:val="22"/>
                <w:szCs w:val="22"/>
              </w:rPr>
            </w:pPr>
            <w:r>
              <w:rPr>
                <w:sz w:val="22"/>
                <w:szCs w:val="22"/>
              </w:rPr>
              <w:t>RÉVISION DES DROITS D’ADHÉSION</w:t>
            </w:r>
          </w:p>
        </w:tc>
        <w:tc>
          <w:tcPr>
            <w:tcW w:w="1608" w:type="dxa"/>
            <w:shd w:val="clear" w:color="auto" w:fill="D0CECE" w:themeFill="background2" w:themeFillShade="E6"/>
          </w:tcPr>
          <w:p w:rsidR="00512928" w:rsidRPr="00DB6F89" w:rsidRDefault="00512928" w:rsidP="00512928">
            <w:pPr>
              <w:cnfStyle w:val="000000100000" w:firstRow="0" w:lastRow="0" w:firstColumn="0" w:lastColumn="0" w:oddVBand="0" w:evenVBand="0" w:oddHBand="1" w:evenHBand="0" w:firstRowFirstColumn="0" w:firstRowLastColumn="0" w:lastRowFirstColumn="0" w:lastRowLastColumn="0"/>
              <w:rPr>
                <w:sz w:val="22"/>
                <w:szCs w:val="22"/>
                <w:lang w:val="en-CA"/>
              </w:rPr>
            </w:pPr>
          </w:p>
        </w:tc>
      </w:tr>
      <w:tr w:rsidR="003C2505" w:rsidRPr="003C2505"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6459C6" w:rsidRDefault="003C2505" w:rsidP="003C2505">
            <w:pPr>
              <w:pStyle w:val="Paragraphedeliste"/>
              <w:numPr>
                <w:ilvl w:val="0"/>
                <w:numId w:val="8"/>
              </w:numPr>
              <w:ind w:left="0" w:firstLine="0"/>
              <w:rPr>
                <w:b w:val="0"/>
                <w:sz w:val="22"/>
                <w:szCs w:val="22"/>
              </w:rPr>
            </w:pPr>
            <w:r>
              <w:rPr>
                <w:b w:val="0"/>
                <w:sz w:val="22"/>
                <w:szCs w:val="22"/>
              </w:rPr>
              <w:t xml:space="preserve">Le Sgt Fréchette demande que le droit d’adhésion soit revu, notamment en </w:t>
            </w:r>
            <w:r w:rsidR="00EB305B">
              <w:rPr>
                <w:b w:val="0"/>
                <w:sz w:val="22"/>
                <w:szCs w:val="22"/>
              </w:rPr>
              <w:t xml:space="preserve">le </w:t>
            </w:r>
            <w:r>
              <w:rPr>
                <w:b w:val="0"/>
                <w:sz w:val="22"/>
                <w:szCs w:val="22"/>
              </w:rPr>
              <w:t xml:space="preserve">basant sur le grade et non sur la personne. On propose que les membres paient 0,07 % de leur échelle salariale de base. La gestion de ces frais serait substantielle. Les membres devraient s’assurer qu’ils fournissent les détails de la promotion au Capt Adjt du Corps ainsi que les changements supplémentaires que les FNP devraient effectuer. Il </w:t>
            </w:r>
            <w:r w:rsidR="00EB305B">
              <w:rPr>
                <w:b w:val="0"/>
                <w:sz w:val="22"/>
                <w:szCs w:val="22"/>
              </w:rPr>
              <w:t>est</w:t>
            </w:r>
            <w:r>
              <w:rPr>
                <w:b w:val="0"/>
                <w:sz w:val="22"/>
                <w:szCs w:val="22"/>
              </w:rPr>
              <w:t xml:space="preserve"> décidé qu</w:t>
            </w:r>
            <w:r w:rsidR="00120C9D">
              <w:rPr>
                <w:b w:val="0"/>
                <w:sz w:val="22"/>
                <w:szCs w:val="22"/>
              </w:rPr>
              <w:t>e</w:t>
            </w:r>
            <w:r>
              <w:rPr>
                <w:b w:val="0"/>
                <w:sz w:val="22"/>
                <w:szCs w:val="22"/>
              </w:rPr>
              <w:t xml:space="preserve"> les droits d’adhésion</w:t>
            </w:r>
            <w:r w:rsidR="00120C9D">
              <w:rPr>
                <w:b w:val="0"/>
                <w:sz w:val="22"/>
                <w:szCs w:val="22"/>
              </w:rPr>
              <w:t xml:space="preserve"> resteraient inchangés pour le moment</w:t>
            </w:r>
            <w:r>
              <w:rPr>
                <w:b w:val="0"/>
                <w:sz w:val="22"/>
                <w:szCs w:val="22"/>
              </w:rPr>
              <w:t>.</w:t>
            </w:r>
          </w:p>
          <w:p w:rsidR="003C2505" w:rsidRPr="00DB6F89" w:rsidRDefault="006459C6" w:rsidP="006459C6">
            <w:pPr>
              <w:pStyle w:val="Paragraphedeliste"/>
              <w:ind w:left="0"/>
              <w:jc w:val="right"/>
              <w:rPr>
                <w:sz w:val="22"/>
                <w:szCs w:val="22"/>
              </w:rPr>
            </w:pPr>
            <w:r>
              <w:rPr>
                <w:sz w:val="22"/>
                <w:szCs w:val="22"/>
                <w:shd w:val="clear" w:color="auto" w:fill="FFE599" w:themeFill="accent4" w:themeFillTint="66"/>
              </w:rPr>
              <w:t>(Point clos)</w:t>
            </w:r>
          </w:p>
        </w:tc>
        <w:tc>
          <w:tcPr>
            <w:tcW w:w="1608" w:type="dxa"/>
            <w:shd w:val="clear" w:color="auto" w:fill="auto"/>
          </w:tcPr>
          <w:p w:rsidR="003C2505" w:rsidRDefault="003C2505" w:rsidP="00512928">
            <w:pPr>
              <w:cnfStyle w:val="000000000000" w:firstRow="0" w:lastRow="0" w:firstColumn="0" w:lastColumn="0" w:oddVBand="0" w:evenVBand="0" w:oddHBand="0" w:evenHBand="0" w:firstRowFirstColumn="0" w:firstRowLastColumn="0" w:lastRowFirstColumn="0" w:lastRowLastColumn="0"/>
              <w:rPr>
                <w:sz w:val="22"/>
                <w:szCs w:val="22"/>
                <w:lang w:val="en-CA"/>
              </w:rPr>
            </w:pPr>
          </w:p>
        </w:tc>
      </w:tr>
      <w:tr w:rsidR="00512928" w:rsidRPr="00DB6F89" w:rsidTr="002E2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tcPr>
          <w:p w:rsidR="00512928" w:rsidRPr="00DB6F89" w:rsidRDefault="00512928" w:rsidP="00512928">
            <w:pPr>
              <w:rPr>
                <w:sz w:val="22"/>
                <w:szCs w:val="22"/>
              </w:rPr>
            </w:pPr>
            <w:r>
              <w:rPr>
                <w:sz w:val="22"/>
                <w:szCs w:val="22"/>
              </w:rPr>
              <w:t>MEMBER</w:t>
            </w:r>
            <w:r w:rsidR="00A50C45">
              <w:rPr>
                <w:sz w:val="22"/>
                <w:szCs w:val="22"/>
              </w:rPr>
              <w:t> </w:t>
            </w:r>
            <w:r>
              <w:rPr>
                <w:sz w:val="22"/>
                <w:szCs w:val="22"/>
              </w:rPr>
              <w:t>365</w:t>
            </w:r>
          </w:p>
        </w:tc>
        <w:tc>
          <w:tcPr>
            <w:tcW w:w="1608" w:type="dxa"/>
            <w:tcBorders>
              <w:bottom w:val="single" w:sz="4" w:space="0" w:color="666666" w:themeColor="text1" w:themeTint="99"/>
            </w:tcBorders>
            <w:shd w:val="clear" w:color="auto" w:fill="D0CECE" w:themeFill="background2" w:themeFillShade="E6"/>
          </w:tcPr>
          <w:p w:rsidR="00512928" w:rsidRPr="00DB6F89" w:rsidRDefault="00512928" w:rsidP="00512928">
            <w:pPr>
              <w:cnfStyle w:val="000000100000" w:firstRow="0" w:lastRow="0" w:firstColumn="0" w:lastColumn="0" w:oddVBand="0" w:evenVBand="0" w:oddHBand="1" w:evenHBand="0" w:firstRowFirstColumn="0" w:firstRowLastColumn="0" w:lastRowFirstColumn="0" w:lastRowLastColumn="0"/>
              <w:rPr>
                <w:sz w:val="22"/>
                <w:szCs w:val="22"/>
                <w:lang w:val="en-CA"/>
              </w:rPr>
            </w:pPr>
          </w:p>
        </w:tc>
      </w:tr>
      <w:tr w:rsidR="00C62255" w:rsidRPr="00C62255" w:rsidTr="002E28DF">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C62255" w:rsidRPr="00C62255" w:rsidRDefault="00863A96" w:rsidP="00C62255">
            <w:pPr>
              <w:pStyle w:val="Paragraphedeliste"/>
              <w:numPr>
                <w:ilvl w:val="0"/>
                <w:numId w:val="8"/>
              </w:numPr>
              <w:ind w:left="0" w:firstLine="0"/>
              <w:rPr>
                <w:sz w:val="22"/>
                <w:szCs w:val="22"/>
              </w:rPr>
            </w:pPr>
            <w:r>
              <w:rPr>
                <w:b w:val="0"/>
                <w:sz w:val="22"/>
                <w:szCs w:val="22"/>
              </w:rPr>
              <w:t>On discute de l</w:t>
            </w:r>
            <w:r w:rsidR="00C62255">
              <w:rPr>
                <w:b w:val="0"/>
                <w:sz w:val="22"/>
                <w:szCs w:val="22"/>
              </w:rPr>
              <w:t>’utilisation de Member</w:t>
            </w:r>
            <w:r w:rsidR="00A50C45">
              <w:rPr>
                <w:b w:val="0"/>
                <w:sz w:val="22"/>
                <w:szCs w:val="22"/>
              </w:rPr>
              <w:t> </w:t>
            </w:r>
            <w:r w:rsidR="00C62255">
              <w:rPr>
                <w:b w:val="0"/>
                <w:sz w:val="22"/>
                <w:szCs w:val="22"/>
              </w:rPr>
              <w:t>365 comme outil de gestion des adhésions. Le Capt Adjt du Corps confirm</w:t>
            </w:r>
            <w:r>
              <w:rPr>
                <w:b w:val="0"/>
                <w:sz w:val="22"/>
                <w:szCs w:val="22"/>
              </w:rPr>
              <w:t>e</w:t>
            </w:r>
            <w:r w:rsidR="00C62255">
              <w:rPr>
                <w:b w:val="0"/>
                <w:sz w:val="22"/>
                <w:szCs w:val="22"/>
              </w:rPr>
              <w:t xml:space="preserve"> qu’il utilise à la fois Member</w:t>
            </w:r>
            <w:r w:rsidR="00A50C45">
              <w:rPr>
                <w:b w:val="0"/>
                <w:sz w:val="22"/>
                <w:szCs w:val="22"/>
              </w:rPr>
              <w:t> </w:t>
            </w:r>
            <w:r w:rsidR="00C62255">
              <w:rPr>
                <w:b w:val="0"/>
                <w:sz w:val="22"/>
                <w:szCs w:val="22"/>
              </w:rPr>
              <w:t>365 et une base de données Microsoft Access. Ces deux logiciels sont similaires, mais la base de données ne peut pas recevoir de paiement des réservistes ainsi que des membres</w:t>
            </w:r>
            <w:r>
              <w:rPr>
                <w:b w:val="0"/>
                <w:sz w:val="22"/>
                <w:szCs w:val="22"/>
              </w:rPr>
              <w:t xml:space="preserve"> des FAC</w:t>
            </w:r>
            <w:r w:rsidR="00C62255">
              <w:rPr>
                <w:b w:val="0"/>
                <w:sz w:val="22"/>
                <w:szCs w:val="22"/>
              </w:rPr>
              <w:t xml:space="preserve"> retraités et ne peut </w:t>
            </w:r>
            <w:r w:rsidR="00EB305B">
              <w:rPr>
                <w:b w:val="0"/>
                <w:sz w:val="22"/>
                <w:szCs w:val="22"/>
              </w:rPr>
              <w:t xml:space="preserve">donc </w:t>
            </w:r>
            <w:r w:rsidR="00C62255">
              <w:rPr>
                <w:b w:val="0"/>
                <w:sz w:val="22"/>
                <w:szCs w:val="22"/>
              </w:rPr>
              <w:t>pas accepter de dons à la Guilde. Les frais de Member</w:t>
            </w:r>
            <w:r w:rsidR="00A50C45">
              <w:rPr>
                <w:b w:val="0"/>
                <w:sz w:val="22"/>
                <w:szCs w:val="22"/>
              </w:rPr>
              <w:t> </w:t>
            </w:r>
            <w:r w:rsidR="00C62255">
              <w:rPr>
                <w:b w:val="0"/>
                <w:sz w:val="22"/>
                <w:szCs w:val="22"/>
              </w:rPr>
              <w:t>365 passeront de 3</w:t>
            </w:r>
            <w:r w:rsidR="00050422">
              <w:rPr>
                <w:b w:val="0"/>
                <w:sz w:val="22"/>
                <w:szCs w:val="22"/>
              </w:rPr>
              <w:t> </w:t>
            </w:r>
            <w:r w:rsidR="00C62255">
              <w:rPr>
                <w:b w:val="0"/>
                <w:sz w:val="22"/>
                <w:szCs w:val="22"/>
              </w:rPr>
              <w:t>087 $ à 6</w:t>
            </w:r>
            <w:r w:rsidR="00050422">
              <w:rPr>
                <w:b w:val="0"/>
                <w:sz w:val="22"/>
                <w:szCs w:val="22"/>
              </w:rPr>
              <w:t> </w:t>
            </w:r>
            <w:r w:rsidR="00C62255">
              <w:rPr>
                <w:b w:val="0"/>
                <w:sz w:val="22"/>
                <w:szCs w:val="22"/>
              </w:rPr>
              <w:t xml:space="preserve">576 $ par an (le prix est inchangé depuis 2017).  </w:t>
            </w:r>
          </w:p>
          <w:p w:rsidR="00C62255" w:rsidRPr="00E11CB7" w:rsidRDefault="00C62255" w:rsidP="00C62255">
            <w:pPr>
              <w:pStyle w:val="Paragraphedeliste"/>
              <w:ind w:left="0"/>
              <w:rPr>
                <w:sz w:val="22"/>
                <w:szCs w:val="22"/>
              </w:rPr>
            </w:pPr>
          </w:p>
        </w:tc>
        <w:tc>
          <w:tcPr>
            <w:tcW w:w="1608" w:type="dxa"/>
            <w:tcBorders>
              <w:bottom w:val="nil"/>
            </w:tcBorders>
            <w:shd w:val="clear" w:color="auto" w:fill="auto"/>
          </w:tcPr>
          <w:p w:rsidR="00C62255" w:rsidRPr="00DB6F89" w:rsidRDefault="005811BB" w:rsidP="0051292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Capt Adjt du Corps</w:t>
            </w:r>
          </w:p>
        </w:tc>
      </w:tr>
      <w:tr w:rsidR="00512928" w:rsidRPr="00DB6F89" w:rsidTr="002E2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512928" w:rsidRPr="006B7A7E" w:rsidRDefault="008F3A7C" w:rsidP="002E28DF">
            <w:pPr>
              <w:pStyle w:val="Paragraphedeliste"/>
              <w:numPr>
                <w:ilvl w:val="0"/>
                <w:numId w:val="8"/>
              </w:numPr>
              <w:ind w:left="0" w:firstLine="0"/>
              <w:rPr>
                <w:b w:val="0"/>
                <w:sz w:val="22"/>
                <w:szCs w:val="22"/>
              </w:rPr>
            </w:pPr>
            <w:r>
              <w:rPr>
                <w:b w:val="0"/>
                <w:sz w:val="22"/>
                <w:szCs w:val="22"/>
              </w:rPr>
              <w:t>On indique</w:t>
            </w:r>
            <w:r w:rsidR="00A5752F">
              <w:rPr>
                <w:b w:val="0"/>
                <w:sz w:val="22"/>
                <w:szCs w:val="22"/>
              </w:rPr>
              <w:t xml:space="preserve"> que l’utilisation de la base de données Access peut répondre à toutes les exigences d’un programme d’adhésion. Member</w:t>
            </w:r>
            <w:r w:rsidR="00A50C45">
              <w:rPr>
                <w:b w:val="0"/>
                <w:sz w:val="22"/>
                <w:szCs w:val="22"/>
              </w:rPr>
              <w:t> </w:t>
            </w:r>
            <w:r w:rsidR="00A5752F">
              <w:rPr>
                <w:b w:val="0"/>
                <w:sz w:val="22"/>
                <w:szCs w:val="22"/>
              </w:rPr>
              <w:t>365 n’est pas un programme convivial et peut prendre beaucoup de temps. Il est proposé d’utiliser Access pour confirmer qu’il répond à toutes les exigences et, si tel est le cas, d’annuler l’abonnement à Member</w:t>
            </w:r>
            <w:r w:rsidR="00A50C45">
              <w:rPr>
                <w:b w:val="0"/>
                <w:sz w:val="22"/>
                <w:szCs w:val="22"/>
              </w:rPr>
              <w:t> </w:t>
            </w:r>
            <w:r w:rsidR="00A5752F">
              <w:rPr>
                <w:b w:val="0"/>
                <w:sz w:val="22"/>
                <w:szCs w:val="22"/>
              </w:rPr>
              <w:t xml:space="preserve">365. Une fois qu’il </w:t>
            </w:r>
            <w:r>
              <w:rPr>
                <w:b w:val="0"/>
                <w:sz w:val="22"/>
                <w:szCs w:val="22"/>
              </w:rPr>
              <w:t xml:space="preserve">sera </w:t>
            </w:r>
            <w:r w:rsidR="00A5752F">
              <w:rPr>
                <w:b w:val="0"/>
                <w:sz w:val="22"/>
                <w:szCs w:val="22"/>
              </w:rPr>
              <w:t>confirmé qu</w:t>
            </w:r>
            <w:r>
              <w:rPr>
                <w:b w:val="0"/>
                <w:sz w:val="22"/>
                <w:szCs w:val="22"/>
              </w:rPr>
              <w:t>’</w:t>
            </w:r>
            <w:r w:rsidR="00A5752F">
              <w:rPr>
                <w:b w:val="0"/>
                <w:sz w:val="22"/>
                <w:szCs w:val="22"/>
              </w:rPr>
              <w:t>Access est adapté, il est suggéré que le Corps n’utilise plus Member</w:t>
            </w:r>
            <w:r w:rsidR="00A50C45">
              <w:rPr>
                <w:b w:val="0"/>
                <w:sz w:val="22"/>
                <w:szCs w:val="22"/>
              </w:rPr>
              <w:t> </w:t>
            </w:r>
            <w:r w:rsidR="00A5752F">
              <w:rPr>
                <w:b w:val="0"/>
                <w:sz w:val="22"/>
                <w:szCs w:val="22"/>
              </w:rPr>
              <w:t xml:space="preserve">365. Proposée par le </w:t>
            </w:r>
            <w:r>
              <w:rPr>
                <w:b w:val="0"/>
                <w:sz w:val="22"/>
                <w:szCs w:val="22"/>
              </w:rPr>
              <w:t>C</w:t>
            </w:r>
            <w:r w:rsidR="00A5752F">
              <w:rPr>
                <w:b w:val="0"/>
                <w:sz w:val="22"/>
                <w:szCs w:val="22"/>
              </w:rPr>
              <w:t xml:space="preserve">apt Plouffe, appuyée par le </w:t>
            </w:r>
            <w:r>
              <w:rPr>
                <w:b w:val="0"/>
                <w:sz w:val="22"/>
                <w:szCs w:val="22"/>
              </w:rPr>
              <w:t>C</w:t>
            </w:r>
            <w:r w:rsidR="00A5752F">
              <w:rPr>
                <w:b w:val="0"/>
                <w:sz w:val="22"/>
                <w:szCs w:val="22"/>
              </w:rPr>
              <w:t xml:space="preserve">ol (retraité) Temple. </w:t>
            </w:r>
          </w:p>
          <w:p w:rsidR="00512928" w:rsidRPr="00DB6F89" w:rsidRDefault="00512928" w:rsidP="002E28DF">
            <w:pPr>
              <w:pStyle w:val="Paragraphedeliste"/>
              <w:ind w:left="0"/>
              <w:jc w:val="right"/>
              <w:rPr>
                <w:sz w:val="22"/>
                <w:szCs w:val="22"/>
              </w:rPr>
            </w:pPr>
            <w:r>
              <w:rPr>
                <w:b w:val="0"/>
                <w:sz w:val="22"/>
                <w:szCs w:val="22"/>
                <w:shd w:val="clear" w:color="auto" w:fill="E2EFD9" w:themeFill="accent6" w:themeFillTint="33"/>
              </w:rPr>
              <w:t>(Proposition adoptée)</w:t>
            </w:r>
          </w:p>
        </w:tc>
        <w:tc>
          <w:tcPr>
            <w:tcW w:w="1608" w:type="dxa"/>
            <w:tcBorders>
              <w:top w:val="nil"/>
            </w:tcBorders>
            <w:shd w:val="clear" w:color="auto" w:fill="auto"/>
          </w:tcPr>
          <w:p w:rsidR="00512928" w:rsidRPr="00DB6F89" w:rsidRDefault="00512928" w:rsidP="00512928">
            <w:pPr>
              <w:cnfStyle w:val="000000100000" w:firstRow="0" w:lastRow="0" w:firstColumn="0" w:lastColumn="0" w:oddVBand="0" w:evenVBand="0" w:oddHBand="1" w:evenHBand="0" w:firstRowFirstColumn="0" w:firstRowLastColumn="0" w:lastRowFirstColumn="0" w:lastRowLastColumn="0"/>
              <w:rPr>
                <w:sz w:val="22"/>
                <w:szCs w:val="22"/>
                <w:lang w:val="en-CA"/>
              </w:rPr>
            </w:pPr>
          </w:p>
        </w:tc>
      </w:tr>
      <w:tr w:rsidR="00512928" w:rsidRPr="00DB6F89" w:rsidTr="002E28DF">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tcPr>
          <w:p w:rsidR="00512928" w:rsidRPr="00DB6F89" w:rsidRDefault="00512928" w:rsidP="00512928">
            <w:pPr>
              <w:rPr>
                <w:sz w:val="22"/>
                <w:szCs w:val="22"/>
              </w:rPr>
            </w:pPr>
            <w:r>
              <w:rPr>
                <w:sz w:val="22"/>
                <w:szCs w:val="22"/>
              </w:rPr>
              <w:t>LE POINT SUR LA CHARTE DE LA FONDATION</w:t>
            </w:r>
          </w:p>
        </w:tc>
        <w:tc>
          <w:tcPr>
            <w:tcW w:w="1608" w:type="dxa"/>
            <w:shd w:val="clear" w:color="auto" w:fill="D0CECE" w:themeFill="background2" w:themeFillShade="E6"/>
          </w:tcPr>
          <w:p w:rsidR="00512928" w:rsidRPr="00E11CB7" w:rsidRDefault="00512928" w:rsidP="00512928">
            <w:pPr>
              <w:cnfStyle w:val="000000000000" w:firstRow="0" w:lastRow="0" w:firstColumn="0" w:lastColumn="0" w:oddVBand="0" w:evenVBand="0" w:oddHBand="0" w:evenHBand="0" w:firstRowFirstColumn="0" w:firstRowLastColumn="0" w:lastRowFirstColumn="0" w:lastRowLastColumn="0"/>
              <w:rPr>
                <w:sz w:val="22"/>
                <w:szCs w:val="22"/>
              </w:rPr>
            </w:pPr>
          </w:p>
        </w:tc>
      </w:tr>
      <w:tr w:rsidR="00512928" w:rsidRPr="00806670" w:rsidTr="00A57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512928" w:rsidRPr="00DB6F89" w:rsidRDefault="00512928" w:rsidP="00512928">
            <w:pPr>
              <w:pStyle w:val="Paragraphedeliste"/>
              <w:numPr>
                <w:ilvl w:val="0"/>
                <w:numId w:val="8"/>
              </w:numPr>
              <w:ind w:left="0" w:firstLine="0"/>
              <w:rPr>
                <w:b w:val="0"/>
                <w:sz w:val="22"/>
                <w:szCs w:val="22"/>
              </w:rPr>
            </w:pPr>
            <w:r>
              <w:rPr>
                <w:b w:val="0"/>
                <w:sz w:val="22"/>
                <w:szCs w:val="22"/>
              </w:rPr>
              <w:t xml:space="preserve">La charte est présentée et sera </w:t>
            </w:r>
            <w:r w:rsidR="00C440C1">
              <w:rPr>
                <w:b w:val="0"/>
                <w:sz w:val="22"/>
                <w:szCs w:val="22"/>
              </w:rPr>
              <w:t>abordée da</w:t>
            </w:r>
            <w:r>
              <w:rPr>
                <w:b w:val="0"/>
                <w:sz w:val="22"/>
                <w:szCs w:val="22"/>
              </w:rPr>
              <w:t>ns les points de la Fondation du GEMRC. Ce point est maintenant clos.</w:t>
            </w:r>
          </w:p>
          <w:p w:rsidR="00512928" w:rsidRPr="00DB6F89" w:rsidRDefault="00512928" w:rsidP="00512928">
            <w:pPr>
              <w:jc w:val="right"/>
              <w:rPr>
                <w:sz w:val="22"/>
                <w:szCs w:val="22"/>
              </w:rPr>
            </w:pPr>
            <w:r>
              <w:rPr>
                <w:sz w:val="22"/>
                <w:szCs w:val="22"/>
                <w:shd w:val="clear" w:color="auto" w:fill="FFE599" w:themeFill="accent4" w:themeFillTint="66"/>
              </w:rPr>
              <w:t>(Point clos)</w:t>
            </w:r>
          </w:p>
        </w:tc>
        <w:tc>
          <w:tcPr>
            <w:tcW w:w="1608" w:type="dxa"/>
            <w:shd w:val="clear" w:color="auto" w:fill="auto"/>
          </w:tcPr>
          <w:p w:rsidR="00512928" w:rsidRPr="00DB6F89" w:rsidRDefault="00512928" w:rsidP="00512928">
            <w:pPr>
              <w:cnfStyle w:val="000000100000" w:firstRow="0" w:lastRow="0" w:firstColumn="0" w:lastColumn="0" w:oddVBand="0" w:evenVBand="0" w:oddHBand="1" w:evenHBand="0" w:firstRowFirstColumn="0" w:firstRowLastColumn="0" w:lastRowFirstColumn="0" w:lastRowLastColumn="0"/>
              <w:rPr>
                <w:sz w:val="22"/>
                <w:szCs w:val="22"/>
                <w:lang w:val="en-CA"/>
              </w:rPr>
            </w:pPr>
          </w:p>
        </w:tc>
      </w:tr>
    </w:tbl>
    <w:p w:rsidR="00004BB8" w:rsidRDefault="00004BB8"/>
    <w:tbl>
      <w:tblPr>
        <w:tblStyle w:val="TableauGrille4"/>
        <w:tblW w:w="9645" w:type="dxa"/>
        <w:tblLook w:val="04A0" w:firstRow="1" w:lastRow="0" w:firstColumn="1" w:lastColumn="0" w:noHBand="0" w:noVBand="1"/>
      </w:tblPr>
      <w:tblGrid>
        <w:gridCol w:w="8037"/>
        <w:gridCol w:w="1608"/>
      </w:tblGrid>
      <w:tr w:rsidR="00512928" w:rsidRPr="00806670" w:rsidTr="002E2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tcPr>
          <w:p w:rsidR="00512928" w:rsidRPr="00DB6F89" w:rsidRDefault="00512928" w:rsidP="00512928">
            <w:pPr>
              <w:rPr>
                <w:sz w:val="22"/>
                <w:szCs w:val="22"/>
              </w:rPr>
            </w:pPr>
            <w:r>
              <w:rPr>
                <w:color w:val="auto"/>
                <w:sz w:val="22"/>
                <w:szCs w:val="22"/>
              </w:rPr>
              <w:t>PE</w:t>
            </w:r>
          </w:p>
        </w:tc>
        <w:tc>
          <w:tcPr>
            <w:tcW w:w="1608" w:type="dxa"/>
            <w:shd w:val="clear" w:color="auto" w:fill="D0CECE" w:themeFill="background2" w:themeFillShade="E6"/>
          </w:tcPr>
          <w:p w:rsidR="00512928" w:rsidRPr="00DB6F89" w:rsidRDefault="00512928" w:rsidP="00512928">
            <w:pPr>
              <w:cnfStyle w:val="100000000000" w:firstRow="1" w:lastRow="0" w:firstColumn="0" w:lastColumn="0" w:oddVBand="0" w:evenVBand="0" w:oddHBand="0" w:evenHBand="0" w:firstRowFirstColumn="0" w:firstRowLastColumn="0" w:lastRowFirstColumn="0" w:lastRowLastColumn="0"/>
              <w:rPr>
                <w:sz w:val="22"/>
                <w:szCs w:val="22"/>
                <w:lang w:val="en-CA"/>
              </w:rPr>
            </w:pPr>
          </w:p>
        </w:tc>
      </w:tr>
      <w:tr w:rsidR="00512928" w:rsidRPr="00DB6F89" w:rsidTr="00A57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auto"/>
          </w:tcPr>
          <w:p w:rsidR="00512928" w:rsidRPr="00DB6F89" w:rsidRDefault="00512928" w:rsidP="00F93E81">
            <w:pPr>
              <w:pStyle w:val="Paragraphedeliste"/>
              <w:numPr>
                <w:ilvl w:val="0"/>
                <w:numId w:val="8"/>
              </w:numPr>
              <w:ind w:left="0" w:firstLine="0"/>
              <w:rPr>
                <w:b w:val="0"/>
                <w:sz w:val="22"/>
                <w:szCs w:val="22"/>
              </w:rPr>
            </w:pPr>
            <w:r>
              <w:rPr>
                <w:b w:val="0"/>
                <w:sz w:val="22"/>
                <w:szCs w:val="22"/>
              </w:rPr>
              <w:t>Le PE expirera le 31</w:t>
            </w:r>
            <w:r w:rsidR="00A50C45">
              <w:rPr>
                <w:b w:val="0"/>
                <w:sz w:val="22"/>
                <w:szCs w:val="22"/>
              </w:rPr>
              <w:t> </w:t>
            </w:r>
            <w:r>
              <w:rPr>
                <w:b w:val="0"/>
                <w:sz w:val="22"/>
                <w:szCs w:val="22"/>
              </w:rPr>
              <w:t>décembre</w:t>
            </w:r>
            <w:r w:rsidR="00050422">
              <w:rPr>
                <w:b w:val="0"/>
                <w:sz w:val="22"/>
                <w:szCs w:val="22"/>
              </w:rPr>
              <w:t> </w:t>
            </w:r>
            <w:r>
              <w:rPr>
                <w:b w:val="0"/>
                <w:sz w:val="22"/>
                <w:szCs w:val="22"/>
              </w:rPr>
              <w:t>2022. Pour le moment, le Corps verse 35</w:t>
            </w:r>
            <w:r w:rsidR="00050422">
              <w:rPr>
                <w:b w:val="0"/>
                <w:sz w:val="22"/>
                <w:szCs w:val="22"/>
              </w:rPr>
              <w:t> </w:t>
            </w:r>
            <w:r>
              <w:rPr>
                <w:b w:val="0"/>
                <w:sz w:val="22"/>
                <w:szCs w:val="22"/>
              </w:rPr>
              <w:t>000</w:t>
            </w:r>
            <w:r w:rsidR="00A50C45">
              <w:rPr>
                <w:b w:val="0"/>
                <w:sz w:val="22"/>
                <w:szCs w:val="22"/>
              </w:rPr>
              <w:t> </w:t>
            </w:r>
            <w:r>
              <w:rPr>
                <w:b w:val="0"/>
                <w:sz w:val="22"/>
                <w:szCs w:val="22"/>
              </w:rPr>
              <w:t xml:space="preserve">dollars à la direction générale de l’ENC pour les dépenses d’exploitation. Une discussion sur le PE doit avoir lieu pour s’assurer que tout le monde comprend la marche à suivre pour le musée. </w:t>
            </w:r>
          </w:p>
          <w:p w:rsidR="00512928" w:rsidRPr="00DB6F89" w:rsidRDefault="00512928" w:rsidP="00F93E81">
            <w:pPr>
              <w:pStyle w:val="Paragraphedeliste"/>
              <w:ind w:left="0"/>
              <w:jc w:val="right"/>
              <w:rPr>
                <w:b w:val="0"/>
                <w:sz w:val="22"/>
                <w:szCs w:val="22"/>
              </w:rPr>
            </w:pPr>
            <w:r>
              <w:rPr>
                <w:sz w:val="22"/>
                <w:szCs w:val="22"/>
                <w:shd w:val="clear" w:color="auto" w:fill="F4B083" w:themeFill="accent2" w:themeFillTint="99"/>
              </w:rPr>
              <w:t>(Point ouvert)</w:t>
            </w:r>
          </w:p>
        </w:tc>
        <w:tc>
          <w:tcPr>
            <w:tcW w:w="1608" w:type="dxa"/>
            <w:shd w:val="clear" w:color="auto" w:fill="auto"/>
          </w:tcPr>
          <w:p w:rsidR="00512928" w:rsidRPr="00DB6F89" w:rsidRDefault="00512928" w:rsidP="0051292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Colonel commandant</w:t>
            </w:r>
          </w:p>
        </w:tc>
      </w:tr>
      <w:tr w:rsidR="00512928" w:rsidRPr="00DB6F89" w:rsidTr="00A57B83">
        <w:tc>
          <w:tcPr>
            <w:cnfStyle w:val="001000000000" w:firstRow="0" w:lastRow="0" w:firstColumn="1" w:lastColumn="0" w:oddVBand="0" w:evenVBand="0" w:oddHBand="0" w:evenHBand="0" w:firstRowFirstColumn="0" w:firstRowLastColumn="0" w:lastRowFirstColumn="0" w:lastRowLastColumn="0"/>
            <w:tcW w:w="9645" w:type="dxa"/>
            <w:gridSpan w:val="2"/>
            <w:shd w:val="clear" w:color="auto" w:fill="BDD6EE" w:themeFill="accent1" w:themeFillTint="66"/>
            <w:vAlign w:val="center"/>
          </w:tcPr>
          <w:p w:rsidR="00512928" w:rsidRPr="00DB6F89" w:rsidRDefault="00512928" w:rsidP="00512928">
            <w:pPr>
              <w:jc w:val="center"/>
              <w:rPr>
                <w:sz w:val="22"/>
                <w:szCs w:val="22"/>
              </w:rPr>
            </w:pPr>
            <w:r>
              <w:rPr>
                <w:sz w:val="22"/>
                <w:szCs w:val="22"/>
              </w:rPr>
              <w:t>AFFAIRES NOUVELLES</w:t>
            </w:r>
          </w:p>
        </w:tc>
      </w:tr>
      <w:tr w:rsidR="00512928" w:rsidRPr="00DB6F89" w:rsidTr="008D3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vAlign w:val="center"/>
          </w:tcPr>
          <w:p w:rsidR="00512928" w:rsidRPr="00DB6F89" w:rsidRDefault="00512928" w:rsidP="00512928">
            <w:pPr>
              <w:rPr>
                <w:bCs w:val="0"/>
                <w:sz w:val="22"/>
                <w:szCs w:val="22"/>
              </w:rPr>
            </w:pPr>
            <w:r>
              <w:rPr>
                <w:bCs w:val="0"/>
                <w:sz w:val="22"/>
                <w:szCs w:val="22"/>
              </w:rPr>
              <w:t>FONDATION DU GEMRC</w:t>
            </w:r>
          </w:p>
        </w:tc>
        <w:tc>
          <w:tcPr>
            <w:tcW w:w="1608" w:type="dxa"/>
            <w:shd w:val="clear" w:color="auto" w:fill="D0CECE" w:themeFill="background2" w:themeFillShade="E6"/>
            <w:vAlign w:val="center"/>
          </w:tcPr>
          <w:p w:rsidR="00512928" w:rsidRPr="00DB6F89" w:rsidRDefault="00512928" w:rsidP="00512928">
            <w:pPr>
              <w:jc w:val="center"/>
              <w:cnfStyle w:val="000000100000" w:firstRow="0" w:lastRow="0" w:firstColumn="0" w:lastColumn="0" w:oddVBand="0" w:evenVBand="0" w:oddHBand="1" w:evenHBand="0" w:firstRowFirstColumn="0" w:firstRowLastColumn="0" w:lastRowFirstColumn="0" w:lastRowLastColumn="0"/>
              <w:rPr>
                <w:sz w:val="22"/>
                <w:szCs w:val="22"/>
                <w:lang w:val="en-CA"/>
              </w:rPr>
            </w:pPr>
          </w:p>
        </w:tc>
      </w:tr>
      <w:tr w:rsidR="00512928" w:rsidRPr="00DB6F89"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vAlign w:val="center"/>
          </w:tcPr>
          <w:p w:rsidR="00512928" w:rsidRPr="00806D23" w:rsidRDefault="00806D23" w:rsidP="00512928">
            <w:pPr>
              <w:pStyle w:val="Paragraphedeliste"/>
              <w:numPr>
                <w:ilvl w:val="0"/>
                <w:numId w:val="8"/>
              </w:numPr>
              <w:ind w:left="0" w:firstLine="0"/>
              <w:rPr>
                <w:b w:val="0"/>
                <w:sz w:val="22"/>
                <w:szCs w:val="22"/>
              </w:rPr>
            </w:pPr>
            <w:r>
              <w:rPr>
                <w:b w:val="0"/>
                <w:sz w:val="22"/>
                <w:szCs w:val="22"/>
              </w:rPr>
              <w:t>La Fondation est une opération de sortie de la Guilde et des FAC. Elle offre une certaine souplesse dans les activités de financement et n’est pas limitée par les règles et règlements des FNP. La Fondation du GEMRC a fait l’objet d’une mise à jour lors d</w:t>
            </w:r>
            <w:r w:rsidR="00222963">
              <w:rPr>
                <w:b w:val="0"/>
                <w:sz w:val="22"/>
                <w:szCs w:val="22"/>
              </w:rPr>
              <w:t>e la réunion d</w:t>
            </w:r>
            <w:r>
              <w:rPr>
                <w:b w:val="0"/>
                <w:sz w:val="22"/>
                <w:szCs w:val="22"/>
              </w:rPr>
              <w:t>u Conseil du GEMRC. La voie à suivre comprend la prise en charge des activités de financement pour le musée. La Fondation prend également en charge les 35</w:t>
            </w:r>
            <w:r w:rsidR="00050422">
              <w:rPr>
                <w:b w:val="0"/>
                <w:sz w:val="22"/>
                <w:szCs w:val="22"/>
              </w:rPr>
              <w:t> </w:t>
            </w:r>
            <w:r>
              <w:rPr>
                <w:b w:val="0"/>
                <w:sz w:val="22"/>
                <w:szCs w:val="22"/>
              </w:rPr>
              <w:t>000 dollars de dépenses d’exploitation d’ici 2023.</w:t>
            </w:r>
          </w:p>
          <w:p w:rsidR="00512928" w:rsidRPr="00DB6F89" w:rsidRDefault="00512928" w:rsidP="00806D23">
            <w:pPr>
              <w:jc w:val="right"/>
              <w:rPr>
                <w:sz w:val="22"/>
                <w:szCs w:val="22"/>
              </w:rPr>
            </w:pPr>
            <w:r>
              <w:rPr>
                <w:sz w:val="22"/>
                <w:szCs w:val="22"/>
                <w:shd w:val="clear" w:color="auto" w:fill="FFE599" w:themeFill="accent4" w:themeFillTint="66"/>
              </w:rPr>
              <w:t>(Point clos)</w:t>
            </w:r>
          </w:p>
        </w:tc>
        <w:tc>
          <w:tcPr>
            <w:tcW w:w="1608" w:type="dxa"/>
            <w:shd w:val="clear" w:color="auto" w:fill="auto"/>
          </w:tcPr>
          <w:p w:rsidR="00512928" w:rsidRPr="00DB6F89" w:rsidRDefault="00512928" w:rsidP="00512928">
            <w:pPr>
              <w:cnfStyle w:val="000000000000" w:firstRow="0" w:lastRow="0" w:firstColumn="0" w:lastColumn="0" w:oddVBand="0" w:evenVBand="0" w:oddHBand="0" w:evenHBand="0" w:firstRowFirstColumn="0" w:firstRowLastColumn="0" w:lastRowFirstColumn="0" w:lastRowLastColumn="0"/>
              <w:rPr>
                <w:sz w:val="22"/>
                <w:szCs w:val="22"/>
                <w:lang w:val="en-CA"/>
              </w:rPr>
            </w:pPr>
          </w:p>
        </w:tc>
      </w:tr>
      <w:tr w:rsidR="00512928" w:rsidRPr="00DB6F89" w:rsidTr="00013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vAlign w:val="center"/>
          </w:tcPr>
          <w:p w:rsidR="00512928" w:rsidRPr="00DB6F89" w:rsidRDefault="00512928" w:rsidP="00512928">
            <w:pPr>
              <w:rPr>
                <w:bCs w:val="0"/>
                <w:sz w:val="22"/>
                <w:szCs w:val="22"/>
              </w:rPr>
            </w:pPr>
            <w:r>
              <w:rPr>
                <w:bCs w:val="0"/>
                <w:sz w:val="22"/>
                <w:szCs w:val="22"/>
              </w:rPr>
              <w:t xml:space="preserve">BOURSE D’ÉTUDES DE LA GUILDE </w:t>
            </w:r>
            <w:r w:rsidR="002954EB">
              <w:rPr>
                <w:bCs w:val="0"/>
                <w:sz w:val="22"/>
                <w:szCs w:val="22"/>
              </w:rPr>
              <w:t>DU</w:t>
            </w:r>
            <w:r>
              <w:rPr>
                <w:bCs w:val="0"/>
                <w:sz w:val="22"/>
                <w:szCs w:val="22"/>
              </w:rPr>
              <w:t xml:space="preserve"> GEMRC</w:t>
            </w:r>
          </w:p>
        </w:tc>
        <w:tc>
          <w:tcPr>
            <w:tcW w:w="1608" w:type="dxa"/>
            <w:shd w:val="clear" w:color="auto" w:fill="D0CECE" w:themeFill="background2" w:themeFillShade="E6"/>
            <w:vAlign w:val="center"/>
          </w:tcPr>
          <w:p w:rsidR="00512928" w:rsidRPr="00E11CB7" w:rsidRDefault="00512928" w:rsidP="00512928">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512928" w:rsidRPr="00DB6F89"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vAlign w:val="center"/>
          </w:tcPr>
          <w:p w:rsidR="00512928" w:rsidRPr="00DB6F89" w:rsidRDefault="00512928" w:rsidP="00A72930">
            <w:pPr>
              <w:pStyle w:val="Paragraphedeliste"/>
              <w:numPr>
                <w:ilvl w:val="0"/>
                <w:numId w:val="8"/>
              </w:numPr>
              <w:ind w:left="0" w:firstLine="0"/>
              <w:rPr>
                <w:b w:val="0"/>
                <w:bCs w:val="0"/>
                <w:sz w:val="22"/>
                <w:szCs w:val="22"/>
              </w:rPr>
            </w:pPr>
            <w:r>
              <w:rPr>
                <w:b w:val="0"/>
                <w:bCs w:val="0"/>
                <w:sz w:val="22"/>
                <w:szCs w:val="22"/>
              </w:rPr>
              <w:t xml:space="preserve">La bourse d’études de la </w:t>
            </w:r>
            <w:r w:rsidR="00EB305B">
              <w:rPr>
                <w:b w:val="0"/>
                <w:bCs w:val="0"/>
                <w:sz w:val="22"/>
                <w:szCs w:val="22"/>
              </w:rPr>
              <w:t>G</w:t>
            </w:r>
            <w:r>
              <w:rPr>
                <w:b w:val="0"/>
                <w:bCs w:val="0"/>
                <w:sz w:val="22"/>
                <w:szCs w:val="22"/>
              </w:rPr>
              <w:t xml:space="preserve">uilde du GEMRC est présentée au conseil. Une </w:t>
            </w:r>
            <w:r w:rsidR="00EB305B">
              <w:rPr>
                <w:b w:val="0"/>
                <w:bCs w:val="0"/>
                <w:sz w:val="22"/>
                <w:szCs w:val="22"/>
              </w:rPr>
              <w:t xml:space="preserve">proposition </w:t>
            </w:r>
            <w:r>
              <w:rPr>
                <w:b w:val="0"/>
                <w:bCs w:val="0"/>
                <w:sz w:val="22"/>
                <w:szCs w:val="22"/>
              </w:rPr>
              <w:t xml:space="preserve">est présentée pour accepter toutes les demandes de bourses d’études pour 2021. Proposée par le </w:t>
            </w:r>
            <w:r w:rsidR="002954EB">
              <w:rPr>
                <w:b w:val="0"/>
                <w:bCs w:val="0"/>
                <w:sz w:val="22"/>
                <w:szCs w:val="22"/>
              </w:rPr>
              <w:t>S</w:t>
            </w:r>
            <w:r>
              <w:rPr>
                <w:b w:val="0"/>
                <w:bCs w:val="0"/>
                <w:sz w:val="22"/>
                <w:szCs w:val="22"/>
              </w:rPr>
              <w:t xml:space="preserve">gt Fréchette et appuyée par le </w:t>
            </w:r>
            <w:r w:rsidR="00D71E13">
              <w:rPr>
                <w:b w:val="0"/>
                <w:bCs w:val="0"/>
                <w:sz w:val="22"/>
                <w:szCs w:val="22"/>
              </w:rPr>
              <w:t>L</w:t>
            </w:r>
            <w:r>
              <w:rPr>
                <w:b w:val="0"/>
                <w:bCs w:val="0"/>
                <w:sz w:val="22"/>
                <w:szCs w:val="22"/>
              </w:rPr>
              <w:t>t Fournier.</w:t>
            </w:r>
          </w:p>
          <w:p w:rsidR="00512928" w:rsidRPr="00DB6F89" w:rsidRDefault="00512928" w:rsidP="00512928">
            <w:pPr>
              <w:pStyle w:val="Paragraphedeliste"/>
              <w:ind w:left="0"/>
              <w:jc w:val="right"/>
              <w:rPr>
                <w:bCs w:val="0"/>
                <w:sz w:val="22"/>
                <w:szCs w:val="22"/>
              </w:rPr>
            </w:pPr>
            <w:r>
              <w:rPr>
                <w:bCs w:val="0"/>
                <w:sz w:val="22"/>
                <w:szCs w:val="22"/>
                <w:shd w:val="clear" w:color="auto" w:fill="E2EFD9" w:themeFill="accent6" w:themeFillTint="33"/>
              </w:rPr>
              <w:t>(Proposition adoptée)</w:t>
            </w:r>
          </w:p>
        </w:tc>
        <w:tc>
          <w:tcPr>
            <w:tcW w:w="1608" w:type="dxa"/>
            <w:shd w:val="clear" w:color="auto" w:fill="auto"/>
          </w:tcPr>
          <w:p w:rsidR="00512928" w:rsidRPr="00DB6F89" w:rsidRDefault="00512928" w:rsidP="0051292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Capt Adjt du Corps</w:t>
            </w:r>
          </w:p>
        </w:tc>
      </w:tr>
      <w:tr w:rsidR="00512928" w:rsidRPr="00935CB1" w:rsidTr="0001323A">
        <w:trPr>
          <w:cnfStyle w:val="000000100000" w:firstRow="0" w:lastRow="0" w:firstColumn="0" w:lastColumn="0" w:oddVBand="0" w:evenVBand="0" w:oddHBand="1" w:evenHBand="0" w:firstRowFirstColumn="0" w:firstRowLastColumn="0" w:lastRowFirstColumn="0" w:lastRowLastColumn="0"/>
          <w:trHeight w:hRule="exact" w:val="271"/>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vAlign w:val="center"/>
          </w:tcPr>
          <w:p w:rsidR="00512928" w:rsidRPr="00DB6F89" w:rsidRDefault="00512928" w:rsidP="00512928">
            <w:pPr>
              <w:rPr>
                <w:bCs w:val="0"/>
                <w:sz w:val="22"/>
                <w:szCs w:val="22"/>
              </w:rPr>
            </w:pPr>
            <w:r>
              <w:rPr>
                <w:bCs w:val="0"/>
                <w:sz w:val="22"/>
                <w:szCs w:val="22"/>
              </w:rPr>
              <w:t xml:space="preserve">COMITÉ DU PATRIMOINE ET MUSÉE </w:t>
            </w:r>
            <w:r w:rsidR="002954EB">
              <w:rPr>
                <w:bCs w:val="0"/>
                <w:sz w:val="22"/>
                <w:szCs w:val="22"/>
              </w:rPr>
              <w:t>DU</w:t>
            </w:r>
            <w:r>
              <w:rPr>
                <w:bCs w:val="0"/>
                <w:sz w:val="22"/>
                <w:szCs w:val="22"/>
              </w:rPr>
              <w:t xml:space="preserve"> GEMRC</w:t>
            </w:r>
          </w:p>
        </w:tc>
        <w:tc>
          <w:tcPr>
            <w:tcW w:w="1608" w:type="dxa"/>
            <w:shd w:val="clear" w:color="auto" w:fill="D0CECE" w:themeFill="background2" w:themeFillShade="E6"/>
            <w:vAlign w:val="center"/>
          </w:tcPr>
          <w:p w:rsidR="00512928" w:rsidRPr="00E11CB7" w:rsidRDefault="00512928" w:rsidP="00512928">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512928" w:rsidRPr="00DB6F89"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vAlign w:val="center"/>
          </w:tcPr>
          <w:p w:rsidR="00512928" w:rsidRPr="00DB6F89" w:rsidRDefault="00512928" w:rsidP="0001323A">
            <w:pPr>
              <w:pStyle w:val="Paragraphedeliste"/>
              <w:numPr>
                <w:ilvl w:val="0"/>
                <w:numId w:val="8"/>
              </w:numPr>
              <w:ind w:left="0" w:firstLine="0"/>
              <w:rPr>
                <w:b w:val="0"/>
                <w:bCs w:val="0"/>
                <w:sz w:val="22"/>
                <w:szCs w:val="22"/>
              </w:rPr>
            </w:pPr>
            <w:r>
              <w:rPr>
                <w:b w:val="0"/>
                <w:bCs w:val="0"/>
                <w:sz w:val="22"/>
                <w:szCs w:val="22"/>
              </w:rPr>
              <w:t xml:space="preserve">Tous les points ont </w:t>
            </w:r>
            <w:r w:rsidR="00D71E13">
              <w:rPr>
                <w:b w:val="0"/>
                <w:bCs w:val="0"/>
                <w:sz w:val="22"/>
                <w:szCs w:val="22"/>
              </w:rPr>
              <w:t xml:space="preserve">été </w:t>
            </w:r>
            <w:r>
              <w:rPr>
                <w:b w:val="0"/>
                <w:bCs w:val="0"/>
                <w:sz w:val="22"/>
                <w:szCs w:val="22"/>
              </w:rPr>
              <w:t xml:space="preserve">couverts ci-dessus. Aucune affaire nouvelle pour le moment. </w:t>
            </w:r>
          </w:p>
          <w:p w:rsidR="00512928" w:rsidRPr="00DB6F89" w:rsidRDefault="00512928" w:rsidP="00512928">
            <w:pPr>
              <w:pStyle w:val="Paragraphedeliste"/>
              <w:ind w:left="0"/>
              <w:jc w:val="right"/>
              <w:rPr>
                <w:bCs w:val="0"/>
                <w:sz w:val="22"/>
                <w:szCs w:val="22"/>
              </w:rPr>
            </w:pPr>
            <w:r>
              <w:rPr>
                <w:bCs w:val="0"/>
                <w:sz w:val="22"/>
                <w:szCs w:val="22"/>
                <w:shd w:val="clear" w:color="auto" w:fill="FFE599" w:themeFill="accent4" w:themeFillTint="66"/>
              </w:rPr>
              <w:t>(Point clos)</w:t>
            </w:r>
            <w:r>
              <w:rPr>
                <w:bCs w:val="0"/>
                <w:sz w:val="22"/>
                <w:szCs w:val="22"/>
              </w:rPr>
              <w:t xml:space="preserve"> </w:t>
            </w:r>
          </w:p>
        </w:tc>
        <w:tc>
          <w:tcPr>
            <w:tcW w:w="1608" w:type="dxa"/>
            <w:shd w:val="clear" w:color="auto" w:fill="auto"/>
          </w:tcPr>
          <w:p w:rsidR="00512928" w:rsidRPr="00DB6F89" w:rsidRDefault="00512928" w:rsidP="00512928">
            <w:pPr>
              <w:cnfStyle w:val="000000000000" w:firstRow="0" w:lastRow="0" w:firstColumn="0" w:lastColumn="0" w:oddVBand="0" w:evenVBand="0" w:oddHBand="0" w:evenHBand="0" w:firstRowFirstColumn="0" w:firstRowLastColumn="0" w:lastRowFirstColumn="0" w:lastRowLastColumn="0"/>
              <w:rPr>
                <w:sz w:val="22"/>
                <w:szCs w:val="22"/>
                <w:lang w:val="en-CA"/>
              </w:rPr>
            </w:pPr>
          </w:p>
        </w:tc>
      </w:tr>
      <w:tr w:rsidR="00512928" w:rsidRPr="00DB6F89" w:rsidTr="00013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vAlign w:val="center"/>
          </w:tcPr>
          <w:p w:rsidR="00512928" w:rsidRPr="00DB6F89" w:rsidRDefault="00512928" w:rsidP="00512928">
            <w:pPr>
              <w:rPr>
                <w:bCs w:val="0"/>
                <w:sz w:val="22"/>
                <w:szCs w:val="22"/>
              </w:rPr>
            </w:pPr>
            <w:r>
              <w:rPr>
                <w:bCs w:val="0"/>
                <w:sz w:val="22"/>
                <w:szCs w:val="22"/>
              </w:rPr>
              <w:t>CONSTITUTION – PRIX DE L’UNITÉ DE CADETS</w:t>
            </w:r>
          </w:p>
        </w:tc>
        <w:tc>
          <w:tcPr>
            <w:tcW w:w="1608" w:type="dxa"/>
            <w:shd w:val="clear" w:color="auto" w:fill="D0CECE" w:themeFill="background2" w:themeFillShade="E6"/>
            <w:vAlign w:val="center"/>
          </w:tcPr>
          <w:p w:rsidR="00512928" w:rsidRPr="00E11CB7" w:rsidRDefault="00512928" w:rsidP="00512928">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512928" w:rsidRPr="003F7E39"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vAlign w:val="center"/>
          </w:tcPr>
          <w:p w:rsidR="00512928" w:rsidRPr="002861D4" w:rsidRDefault="002861D4" w:rsidP="00512928">
            <w:pPr>
              <w:pStyle w:val="Paragraphedeliste"/>
              <w:numPr>
                <w:ilvl w:val="0"/>
                <w:numId w:val="8"/>
              </w:numPr>
              <w:ind w:left="0" w:firstLine="0"/>
              <w:rPr>
                <w:b w:val="0"/>
                <w:bCs w:val="0"/>
                <w:sz w:val="22"/>
                <w:szCs w:val="22"/>
              </w:rPr>
            </w:pPr>
            <w:r>
              <w:rPr>
                <w:b w:val="0"/>
                <w:bCs w:val="0"/>
                <w:sz w:val="22"/>
                <w:szCs w:val="22"/>
              </w:rPr>
              <w:t>Le paragraphe 40 du premier règlement de la constitution de la Guilde du GEMRC stipule qu’</w:t>
            </w:r>
            <w:r>
              <w:rPr>
                <w:b w:val="0"/>
                <w:bCs w:val="0"/>
                <w:i/>
                <w:iCs/>
                <w:sz w:val="22"/>
                <w:szCs w:val="22"/>
              </w:rPr>
              <w:t>« un prix pour les unités de cadets a été approuvé et que les critères de cette récompense seront promulgués prochainement</w:t>
            </w:r>
            <w:r w:rsidR="00A50C45">
              <w:rPr>
                <w:b w:val="0"/>
                <w:bCs w:val="0"/>
                <w:i/>
                <w:iCs/>
                <w:sz w:val="22"/>
                <w:szCs w:val="22"/>
              </w:rPr>
              <w:t>…</w:t>
            </w:r>
            <w:r>
              <w:rPr>
                <w:b w:val="0"/>
                <w:bCs w:val="0"/>
                <w:i/>
                <w:iCs/>
                <w:sz w:val="22"/>
                <w:szCs w:val="22"/>
              </w:rPr>
              <w:t> »</w:t>
            </w:r>
            <w:r>
              <w:rPr>
                <w:b w:val="0"/>
                <w:bCs w:val="0"/>
                <w:sz w:val="22"/>
                <w:szCs w:val="22"/>
              </w:rPr>
              <w:t xml:space="preserve"> Il faut examiner les procès-verbaux précédents pour déterminer l’intention de ce point. Ce point sera examiné à la prochaine réunion du CA. </w:t>
            </w:r>
          </w:p>
          <w:p w:rsidR="00512928" w:rsidRPr="00DB6F89" w:rsidRDefault="00512928" w:rsidP="00512928">
            <w:pPr>
              <w:jc w:val="right"/>
              <w:rPr>
                <w:sz w:val="22"/>
                <w:szCs w:val="22"/>
              </w:rPr>
            </w:pPr>
            <w:r>
              <w:rPr>
                <w:sz w:val="22"/>
                <w:szCs w:val="22"/>
                <w:shd w:val="clear" w:color="auto" w:fill="F7CAAC" w:themeFill="accent2" w:themeFillTint="66"/>
              </w:rPr>
              <w:t>(Point ouvert)</w:t>
            </w:r>
          </w:p>
        </w:tc>
        <w:tc>
          <w:tcPr>
            <w:tcW w:w="1608" w:type="dxa"/>
            <w:shd w:val="clear" w:color="auto" w:fill="auto"/>
          </w:tcPr>
          <w:p w:rsidR="00512928" w:rsidRPr="00DB6F89" w:rsidRDefault="00512928" w:rsidP="0051292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Capt Adjt du Corps</w:t>
            </w:r>
          </w:p>
        </w:tc>
      </w:tr>
      <w:tr w:rsidR="00512928" w:rsidRPr="003F7E39" w:rsidTr="0028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vAlign w:val="center"/>
          </w:tcPr>
          <w:p w:rsidR="00512928" w:rsidRPr="00DB6F89" w:rsidRDefault="00512928" w:rsidP="00512928">
            <w:pPr>
              <w:rPr>
                <w:bCs w:val="0"/>
                <w:sz w:val="22"/>
                <w:szCs w:val="22"/>
              </w:rPr>
            </w:pPr>
            <w:r>
              <w:rPr>
                <w:bCs w:val="0"/>
                <w:sz w:val="22"/>
                <w:szCs w:val="22"/>
              </w:rPr>
              <w:t xml:space="preserve">CONSTITUTION </w:t>
            </w:r>
            <w:r w:rsidR="002954EB">
              <w:rPr>
                <w:bCs w:val="0"/>
                <w:sz w:val="22"/>
                <w:szCs w:val="22"/>
              </w:rPr>
              <w:t>–</w:t>
            </w:r>
            <w:r>
              <w:rPr>
                <w:bCs w:val="0"/>
                <w:sz w:val="22"/>
                <w:szCs w:val="22"/>
              </w:rPr>
              <w:t xml:space="preserve"> SOUTIEN AUX CADETS</w:t>
            </w:r>
          </w:p>
        </w:tc>
        <w:tc>
          <w:tcPr>
            <w:tcW w:w="1608" w:type="dxa"/>
            <w:shd w:val="clear" w:color="auto" w:fill="D0CECE" w:themeFill="background2" w:themeFillShade="E6"/>
            <w:vAlign w:val="center"/>
          </w:tcPr>
          <w:p w:rsidR="00512928" w:rsidRPr="00DB6F89" w:rsidRDefault="00512928" w:rsidP="00512928">
            <w:pPr>
              <w:jc w:val="center"/>
              <w:cnfStyle w:val="000000100000" w:firstRow="0" w:lastRow="0" w:firstColumn="0" w:lastColumn="0" w:oddVBand="0" w:evenVBand="0" w:oddHBand="1" w:evenHBand="0" w:firstRowFirstColumn="0" w:firstRowLastColumn="0" w:lastRowFirstColumn="0" w:lastRowLastColumn="0"/>
              <w:rPr>
                <w:sz w:val="22"/>
                <w:szCs w:val="22"/>
                <w:lang w:val="en-CA"/>
              </w:rPr>
            </w:pPr>
          </w:p>
        </w:tc>
      </w:tr>
      <w:tr w:rsidR="00512928" w:rsidRPr="00DB6F89"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vAlign w:val="center"/>
          </w:tcPr>
          <w:p w:rsidR="00512928" w:rsidRPr="00DB6F89" w:rsidRDefault="007606B5" w:rsidP="00512928">
            <w:pPr>
              <w:pStyle w:val="Paragraphedeliste"/>
              <w:numPr>
                <w:ilvl w:val="0"/>
                <w:numId w:val="8"/>
              </w:numPr>
              <w:ind w:left="0" w:firstLine="0"/>
              <w:rPr>
                <w:sz w:val="22"/>
                <w:szCs w:val="22"/>
              </w:rPr>
            </w:pPr>
            <w:r>
              <w:rPr>
                <w:b w:val="0"/>
                <w:bCs w:val="0"/>
                <w:sz w:val="22"/>
                <w:szCs w:val="22"/>
              </w:rPr>
              <w:t xml:space="preserve">Le paragraphe 41 du premier règlement de la constitution de la Guilde du GEMRC stipule que </w:t>
            </w:r>
            <w:r>
              <w:rPr>
                <w:b w:val="0"/>
                <w:bCs w:val="0"/>
                <w:i/>
                <w:sz w:val="22"/>
                <w:szCs w:val="22"/>
              </w:rPr>
              <w:t>« le soutien aux unités de cadets a été approuvé pour l’achat d’accoutrements, d’activités, etc. Cet avantage sera promulgué prochainement. »</w:t>
            </w:r>
            <w:r>
              <w:rPr>
                <w:b w:val="0"/>
                <w:bCs w:val="0"/>
                <w:sz w:val="22"/>
                <w:szCs w:val="22"/>
              </w:rPr>
              <w:t xml:space="preserve">  Il faut examiner les procès-verbaux précédents pour déterminer l’intention de ce point. Ce point sera examiné à la prochaine réunion du CA.  </w:t>
            </w:r>
          </w:p>
          <w:p w:rsidR="00512928" w:rsidRPr="00DB6F89" w:rsidRDefault="007606B5" w:rsidP="007606B5">
            <w:pPr>
              <w:pStyle w:val="Paragraphedeliste"/>
              <w:ind w:left="0"/>
              <w:jc w:val="right"/>
              <w:rPr>
                <w:b w:val="0"/>
                <w:bCs w:val="0"/>
                <w:sz w:val="22"/>
                <w:szCs w:val="22"/>
              </w:rPr>
            </w:pPr>
            <w:r>
              <w:rPr>
                <w:sz w:val="22"/>
                <w:szCs w:val="22"/>
              </w:rPr>
              <w:t xml:space="preserve"> </w:t>
            </w:r>
            <w:r>
              <w:rPr>
                <w:sz w:val="22"/>
                <w:szCs w:val="22"/>
                <w:shd w:val="clear" w:color="auto" w:fill="F7CAAC" w:themeFill="accent2" w:themeFillTint="66"/>
              </w:rPr>
              <w:t>(Point ouvert)</w:t>
            </w:r>
          </w:p>
        </w:tc>
        <w:tc>
          <w:tcPr>
            <w:tcW w:w="1608" w:type="dxa"/>
            <w:shd w:val="clear" w:color="auto" w:fill="auto"/>
          </w:tcPr>
          <w:p w:rsidR="00512928" w:rsidRPr="00DB6F89" w:rsidRDefault="00512928" w:rsidP="0051292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Capt Adjt du Corps</w:t>
            </w:r>
          </w:p>
        </w:tc>
      </w:tr>
      <w:tr w:rsidR="00512928" w:rsidRPr="00935CB1" w:rsidTr="0028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vAlign w:val="center"/>
          </w:tcPr>
          <w:p w:rsidR="00512928" w:rsidRPr="00DB6F89" w:rsidRDefault="00512928" w:rsidP="00512928">
            <w:pPr>
              <w:rPr>
                <w:bCs w:val="0"/>
                <w:sz w:val="22"/>
                <w:szCs w:val="22"/>
              </w:rPr>
            </w:pPr>
            <w:r>
              <w:rPr>
                <w:bCs w:val="0"/>
                <w:sz w:val="22"/>
                <w:szCs w:val="22"/>
              </w:rPr>
              <w:t>PRÊT D’ASSISTANCE OU SUBVENTION DE DÉTRESSE</w:t>
            </w:r>
          </w:p>
        </w:tc>
        <w:tc>
          <w:tcPr>
            <w:tcW w:w="1608" w:type="dxa"/>
            <w:shd w:val="clear" w:color="auto" w:fill="D0CECE" w:themeFill="background2" w:themeFillShade="E6"/>
            <w:vAlign w:val="center"/>
          </w:tcPr>
          <w:p w:rsidR="00512928" w:rsidRPr="00E11CB7" w:rsidRDefault="00512928" w:rsidP="00512928">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512928" w:rsidRPr="00DB6F89"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vAlign w:val="center"/>
          </w:tcPr>
          <w:p w:rsidR="00512928" w:rsidRPr="00D44DA8" w:rsidRDefault="00F47498" w:rsidP="00512928">
            <w:pPr>
              <w:pStyle w:val="Paragraphedeliste"/>
              <w:numPr>
                <w:ilvl w:val="0"/>
                <w:numId w:val="8"/>
              </w:numPr>
              <w:ind w:left="0" w:firstLine="0"/>
              <w:rPr>
                <w:b w:val="0"/>
                <w:bCs w:val="0"/>
                <w:sz w:val="22"/>
                <w:szCs w:val="22"/>
              </w:rPr>
            </w:pPr>
            <w:r>
              <w:rPr>
                <w:b w:val="0"/>
                <w:bCs w:val="0"/>
                <w:sz w:val="22"/>
                <w:szCs w:val="22"/>
              </w:rPr>
              <w:t>D’après les paragraphes</w:t>
            </w:r>
            <w:r w:rsidR="00A50C45">
              <w:rPr>
                <w:b w:val="0"/>
                <w:bCs w:val="0"/>
                <w:sz w:val="22"/>
                <w:szCs w:val="22"/>
              </w:rPr>
              <w:t> </w:t>
            </w:r>
            <w:r>
              <w:rPr>
                <w:b w:val="0"/>
                <w:bCs w:val="0"/>
                <w:sz w:val="22"/>
                <w:szCs w:val="22"/>
              </w:rPr>
              <w:t>14.a</w:t>
            </w:r>
            <w:r w:rsidR="00F83849">
              <w:rPr>
                <w:b w:val="0"/>
                <w:bCs w:val="0"/>
                <w:sz w:val="22"/>
                <w:szCs w:val="22"/>
              </w:rPr>
              <w:t xml:space="preserve"> et </w:t>
            </w:r>
            <w:r>
              <w:rPr>
                <w:b w:val="0"/>
                <w:bCs w:val="0"/>
                <w:sz w:val="22"/>
                <w:szCs w:val="22"/>
              </w:rPr>
              <w:t>b du premier règlement, un membre peut se voir accorder un prêt de 3</w:t>
            </w:r>
            <w:r w:rsidR="00050422">
              <w:rPr>
                <w:b w:val="0"/>
                <w:bCs w:val="0"/>
                <w:sz w:val="22"/>
                <w:szCs w:val="22"/>
              </w:rPr>
              <w:t> </w:t>
            </w:r>
            <w:r>
              <w:rPr>
                <w:b w:val="0"/>
                <w:bCs w:val="0"/>
                <w:sz w:val="22"/>
                <w:szCs w:val="22"/>
              </w:rPr>
              <w:t>000 ou 5</w:t>
            </w:r>
            <w:r w:rsidR="00050422">
              <w:rPr>
                <w:b w:val="0"/>
                <w:bCs w:val="0"/>
                <w:sz w:val="22"/>
                <w:szCs w:val="22"/>
              </w:rPr>
              <w:t> </w:t>
            </w:r>
            <w:r>
              <w:rPr>
                <w:b w:val="0"/>
                <w:bCs w:val="0"/>
                <w:sz w:val="22"/>
                <w:szCs w:val="22"/>
              </w:rPr>
              <w:t>000</w:t>
            </w:r>
            <w:r w:rsidR="00A50C45">
              <w:rPr>
                <w:b w:val="0"/>
                <w:bCs w:val="0"/>
                <w:sz w:val="22"/>
                <w:szCs w:val="22"/>
              </w:rPr>
              <w:t> </w:t>
            </w:r>
            <w:r>
              <w:rPr>
                <w:b w:val="0"/>
                <w:bCs w:val="0"/>
                <w:sz w:val="22"/>
                <w:szCs w:val="22"/>
              </w:rPr>
              <w:t>dollars. Il s’agit en fait du budget total, car les demandes doivent être examinées et les montants déterminés au cas par cas jusqu’à concurrence de ces totaux. Dans le passé, il n’y a pas eu plus de deux à trois demandes par an. Il y a un vote annuel pour le budget des subventions et des prêts. Si une augmentation est nécessaire, le comité administratif peut approuver jusqu’à 9</w:t>
            </w:r>
            <w:r w:rsidR="00050422">
              <w:rPr>
                <w:b w:val="0"/>
                <w:bCs w:val="0"/>
                <w:sz w:val="22"/>
                <w:szCs w:val="22"/>
              </w:rPr>
              <w:t> </w:t>
            </w:r>
            <w:r>
              <w:rPr>
                <w:b w:val="0"/>
                <w:bCs w:val="0"/>
                <w:sz w:val="22"/>
                <w:szCs w:val="22"/>
              </w:rPr>
              <w:t>000 et 15</w:t>
            </w:r>
            <w:r w:rsidR="00050422">
              <w:rPr>
                <w:b w:val="0"/>
                <w:bCs w:val="0"/>
                <w:sz w:val="22"/>
                <w:szCs w:val="22"/>
              </w:rPr>
              <w:t> </w:t>
            </w:r>
            <w:r>
              <w:rPr>
                <w:b w:val="0"/>
                <w:bCs w:val="0"/>
                <w:sz w:val="22"/>
                <w:szCs w:val="22"/>
              </w:rPr>
              <w:t>000</w:t>
            </w:r>
            <w:r w:rsidR="00A50C45">
              <w:rPr>
                <w:b w:val="0"/>
                <w:bCs w:val="0"/>
                <w:sz w:val="22"/>
                <w:szCs w:val="22"/>
              </w:rPr>
              <w:t> </w:t>
            </w:r>
            <w:r>
              <w:rPr>
                <w:b w:val="0"/>
                <w:bCs w:val="0"/>
                <w:sz w:val="22"/>
                <w:szCs w:val="22"/>
              </w:rPr>
              <w:t>dollars par an et si ces montants sont dépassés, une réunion extraordinaire du CA peut être organisée pour en discuter. Afin d’éviter toute confusion, le prochain budget sera augmenté à 9</w:t>
            </w:r>
            <w:r w:rsidR="00050422">
              <w:rPr>
                <w:b w:val="0"/>
                <w:bCs w:val="0"/>
                <w:sz w:val="22"/>
                <w:szCs w:val="22"/>
              </w:rPr>
              <w:t> </w:t>
            </w:r>
            <w:r>
              <w:rPr>
                <w:b w:val="0"/>
                <w:bCs w:val="0"/>
                <w:sz w:val="22"/>
                <w:szCs w:val="22"/>
              </w:rPr>
              <w:t>000 $ et 15</w:t>
            </w:r>
            <w:r w:rsidR="00050422">
              <w:rPr>
                <w:b w:val="0"/>
                <w:bCs w:val="0"/>
                <w:sz w:val="22"/>
                <w:szCs w:val="22"/>
              </w:rPr>
              <w:t> </w:t>
            </w:r>
            <w:r>
              <w:rPr>
                <w:b w:val="0"/>
                <w:bCs w:val="0"/>
                <w:sz w:val="22"/>
                <w:szCs w:val="22"/>
              </w:rPr>
              <w:t>000 $.</w:t>
            </w:r>
          </w:p>
          <w:p w:rsidR="00512928" w:rsidRPr="00DB6F89" w:rsidRDefault="00512928" w:rsidP="00512928">
            <w:pPr>
              <w:jc w:val="right"/>
              <w:rPr>
                <w:sz w:val="22"/>
                <w:szCs w:val="22"/>
              </w:rPr>
            </w:pPr>
            <w:r>
              <w:rPr>
                <w:sz w:val="22"/>
                <w:szCs w:val="22"/>
                <w:shd w:val="clear" w:color="auto" w:fill="FFE599" w:themeFill="accent4" w:themeFillTint="66"/>
              </w:rPr>
              <w:t>(Point clos)</w:t>
            </w:r>
          </w:p>
        </w:tc>
        <w:tc>
          <w:tcPr>
            <w:tcW w:w="1608" w:type="dxa"/>
            <w:shd w:val="clear" w:color="auto" w:fill="auto"/>
          </w:tcPr>
          <w:p w:rsidR="00512928" w:rsidRPr="00DB6F89" w:rsidRDefault="00512928" w:rsidP="0051292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Capt Adjt du Corps</w:t>
            </w:r>
          </w:p>
        </w:tc>
      </w:tr>
      <w:tr w:rsidR="00512928" w:rsidRPr="00DB6F89" w:rsidTr="000B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vAlign w:val="center"/>
          </w:tcPr>
          <w:p w:rsidR="00512928" w:rsidRPr="00DB6F89" w:rsidRDefault="00512928" w:rsidP="00512928">
            <w:pPr>
              <w:rPr>
                <w:bCs w:val="0"/>
                <w:sz w:val="22"/>
                <w:szCs w:val="22"/>
              </w:rPr>
            </w:pPr>
            <w:r>
              <w:rPr>
                <w:bCs w:val="0"/>
                <w:sz w:val="22"/>
                <w:szCs w:val="22"/>
              </w:rPr>
              <w:t>MEMBRES DE LA GUILDE DU GEMRC</w:t>
            </w:r>
          </w:p>
        </w:tc>
        <w:tc>
          <w:tcPr>
            <w:tcW w:w="1608" w:type="dxa"/>
            <w:shd w:val="clear" w:color="auto" w:fill="D0CECE" w:themeFill="background2" w:themeFillShade="E6"/>
            <w:vAlign w:val="center"/>
          </w:tcPr>
          <w:p w:rsidR="00512928" w:rsidRPr="00E11CB7" w:rsidRDefault="00512928" w:rsidP="00512928">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512928" w:rsidRPr="00DB6F89"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vAlign w:val="center"/>
          </w:tcPr>
          <w:p w:rsidR="00512928" w:rsidRPr="00DB6F89" w:rsidRDefault="00F83849" w:rsidP="00512928">
            <w:pPr>
              <w:pStyle w:val="Paragraphedeliste"/>
              <w:numPr>
                <w:ilvl w:val="0"/>
                <w:numId w:val="8"/>
              </w:numPr>
              <w:ind w:left="0" w:firstLine="0"/>
              <w:rPr>
                <w:b w:val="0"/>
                <w:bCs w:val="0"/>
                <w:sz w:val="22"/>
                <w:szCs w:val="22"/>
              </w:rPr>
            </w:pPr>
            <w:r>
              <w:rPr>
                <w:b w:val="0"/>
                <w:bCs w:val="0"/>
                <w:sz w:val="22"/>
                <w:szCs w:val="22"/>
              </w:rPr>
              <w:t>La Guilde compte</w:t>
            </w:r>
            <w:r w:rsidR="00D31BA3">
              <w:rPr>
                <w:b w:val="0"/>
                <w:bCs w:val="0"/>
                <w:sz w:val="22"/>
                <w:szCs w:val="22"/>
              </w:rPr>
              <w:t xml:space="preserve"> 2</w:t>
            </w:r>
            <w:r w:rsidR="00050422">
              <w:rPr>
                <w:b w:val="0"/>
                <w:bCs w:val="0"/>
                <w:sz w:val="22"/>
                <w:szCs w:val="22"/>
              </w:rPr>
              <w:t> </w:t>
            </w:r>
            <w:r w:rsidR="00D31BA3">
              <w:rPr>
                <w:b w:val="0"/>
                <w:bCs w:val="0"/>
                <w:sz w:val="22"/>
                <w:szCs w:val="22"/>
              </w:rPr>
              <w:t>573</w:t>
            </w:r>
            <w:r w:rsidR="00A50C45">
              <w:rPr>
                <w:b w:val="0"/>
                <w:bCs w:val="0"/>
                <w:sz w:val="22"/>
                <w:szCs w:val="22"/>
              </w:rPr>
              <w:t> </w:t>
            </w:r>
            <w:r w:rsidR="00D31BA3">
              <w:rPr>
                <w:b w:val="0"/>
                <w:bCs w:val="0"/>
                <w:sz w:val="22"/>
                <w:szCs w:val="22"/>
              </w:rPr>
              <w:t>membres</w:t>
            </w:r>
            <w:r>
              <w:rPr>
                <w:b w:val="0"/>
                <w:bCs w:val="0"/>
                <w:sz w:val="22"/>
                <w:szCs w:val="22"/>
              </w:rPr>
              <w:t>.</w:t>
            </w:r>
            <w:r w:rsidR="00D31BA3">
              <w:rPr>
                <w:b w:val="0"/>
                <w:bCs w:val="0"/>
                <w:sz w:val="22"/>
                <w:szCs w:val="22"/>
              </w:rPr>
              <w:t xml:space="preserve"> Il y a </w:t>
            </w:r>
            <w:r>
              <w:rPr>
                <w:b w:val="0"/>
                <w:bCs w:val="0"/>
                <w:sz w:val="22"/>
                <w:szCs w:val="22"/>
              </w:rPr>
              <w:t xml:space="preserve">eu </w:t>
            </w:r>
            <w:r w:rsidR="00D31BA3">
              <w:rPr>
                <w:b w:val="0"/>
                <w:bCs w:val="0"/>
                <w:sz w:val="22"/>
                <w:szCs w:val="22"/>
              </w:rPr>
              <w:t>une perte de 56</w:t>
            </w:r>
            <w:r w:rsidR="00A50C45">
              <w:rPr>
                <w:b w:val="0"/>
                <w:bCs w:val="0"/>
                <w:sz w:val="22"/>
                <w:szCs w:val="22"/>
              </w:rPr>
              <w:t> </w:t>
            </w:r>
            <w:r w:rsidR="00D31BA3">
              <w:rPr>
                <w:b w:val="0"/>
                <w:bCs w:val="0"/>
                <w:sz w:val="22"/>
                <w:szCs w:val="22"/>
              </w:rPr>
              <w:t>membres entre avril et septembre</w:t>
            </w:r>
            <w:r w:rsidR="00050422">
              <w:rPr>
                <w:b w:val="0"/>
                <w:bCs w:val="0"/>
                <w:sz w:val="22"/>
                <w:szCs w:val="22"/>
              </w:rPr>
              <w:t> </w:t>
            </w:r>
            <w:r w:rsidR="00D31BA3">
              <w:rPr>
                <w:b w:val="0"/>
                <w:bCs w:val="0"/>
                <w:sz w:val="22"/>
                <w:szCs w:val="22"/>
              </w:rPr>
              <w:t>2021. Cependant, il y a eu une augmentation de 47</w:t>
            </w:r>
            <w:r w:rsidR="00A50C45">
              <w:rPr>
                <w:b w:val="0"/>
                <w:bCs w:val="0"/>
                <w:sz w:val="22"/>
                <w:szCs w:val="22"/>
              </w:rPr>
              <w:t> </w:t>
            </w:r>
            <w:r w:rsidR="00D31BA3">
              <w:rPr>
                <w:b w:val="0"/>
                <w:bCs w:val="0"/>
                <w:sz w:val="22"/>
                <w:szCs w:val="22"/>
              </w:rPr>
              <w:t>membres de l’école du GEMRC. Une présentation des membres de la Guilde du GEMRC est donnée à tous les étudiants lors de leurs cours de formation commune du GEMRC.</w:t>
            </w:r>
          </w:p>
          <w:p w:rsidR="00512928" w:rsidRPr="00DB6F89" w:rsidRDefault="00512928" w:rsidP="00512928">
            <w:pPr>
              <w:pStyle w:val="Paragraphedeliste"/>
              <w:ind w:left="0"/>
              <w:jc w:val="right"/>
              <w:rPr>
                <w:bCs w:val="0"/>
                <w:sz w:val="22"/>
                <w:szCs w:val="22"/>
              </w:rPr>
            </w:pPr>
            <w:r>
              <w:rPr>
                <w:bCs w:val="0"/>
                <w:sz w:val="22"/>
                <w:szCs w:val="22"/>
                <w:shd w:val="clear" w:color="auto" w:fill="FFE599" w:themeFill="accent4" w:themeFillTint="66"/>
              </w:rPr>
              <w:t>(Point clos)</w:t>
            </w:r>
          </w:p>
        </w:tc>
        <w:tc>
          <w:tcPr>
            <w:tcW w:w="1608" w:type="dxa"/>
            <w:shd w:val="clear" w:color="auto" w:fill="auto"/>
          </w:tcPr>
          <w:p w:rsidR="00512928" w:rsidRPr="00DB6F89" w:rsidRDefault="00512928" w:rsidP="0051292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Capt Adjt du Corps</w:t>
            </w:r>
          </w:p>
        </w:tc>
      </w:tr>
      <w:tr w:rsidR="00512928" w:rsidRPr="00935CB1" w:rsidTr="000B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vAlign w:val="center"/>
          </w:tcPr>
          <w:p w:rsidR="00512928" w:rsidRPr="00DB6F89" w:rsidRDefault="00512928" w:rsidP="00512928">
            <w:pPr>
              <w:rPr>
                <w:bCs w:val="0"/>
                <w:sz w:val="22"/>
                <w:szCs w:val="22"/>
              </w:rPr>
            </w:pPr>
            <w:r>
              <w:rPr>
                <w:bCs w:val="0"/>
                <w:sz w:val="22"/>
                <w:szCs w:val="22"/>
              </w:rPr>
              <w:t>DON – COL (RETRAITÉ) MURRAY JOHNSTON</w:t>
            </w:r>
          </w:p>
        </w:tc>
        <w:tc>
          <w:tcPr>
            <w:tcW w:w="1608" w:type="dxa"/>
            <w:shd w:val="clear" w:color="auto" w:fill="D0CECE" w:themeFill="background2" w:themeFillShade="E6"/>
            <w:vAlign w:val="center"/>
          </w:tcPr>
          <w:p w:rsidR="00512928" w:rsidRPr="00E11CB7" w:rsidRDefault="00512928" w:rsidP="00512928">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512928" w:rsidRPr="00DB6F89"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vAlign w:val="center"/>
          </w:tcPr>
          <w:p w:rsidR="00512928" w:rsidRPr="00E73053" w:rsidRDefault="00512928" w:rsidP="00E73053">
            <w:pPr>
              <w:pStyle w:val="Paragraphedeliste"/>
              <w:numPr>
                <w:ilvl w:val="0"/>
                <w:numId w:val="8"/>
              </w:numPr>
              <w:ind w:left="0" w:firstLine="0"/>
              <w:rPr>
                <w:b w:val="0"/>
                <w:sz w:val="22"/>
                <w:szCs w:val="22"/>
              </w:rPr>
            </w:pPr>
            <w:r>
              <w:rPr>
                <w:b w:val="0"/>
                <w:bCs w:val="0"/>
                <w:sz w:val="22"/>
                <w:szCs w:val="22"/>
              </w:rPr>
              <w:t xml:space="preserve">Le </w:t>
            </w:r>
            <w:r w:rsidR="00F83849">
              <w:rPr>
                <w:b w:val="0"/>
                <w:bCs w:val="0"/>
                <w:sz w:val="22"/>
                <w:szCs w:val="22"/>
              </w:rPr>
              <w:t>C</w:t>
            </w:r>
            <w:r>
              <w:rPr>
                <w:b w:val="0"/>
                <w:bCs w:val="0"/>
                <w:sz w:val="22"/>
                <w:szCs w:val="22"/>
              </w:rPr>
              <w:t xml:space="preserve">ol (retraité) Murray Johnston </w:t>
            </w:r>
            <w:r>
              <w:rPr>
                <w:b w:val="0"/>
                <w:sz w:val="22"/>
                <w:szCs w:val="22"/>
              </w:rPr>
              <w:t>a fait un don total de 15</w:t>
            </w:r>
            <w:r w:rsidR="00050422">
              <w:rPr>
                <w:b w:val="0"/>
                <w:sz w:val="22"/>
                <w:szCs w:val="22"/>
              </w:rPr>
              <w:t> </w:t>
            </w:r>
            <w:r>
              <w:rPr>
                <w:b w:val="0"/>
                <w:sz w:val="22"/>
                <w:szCs w:val="22"/>
              </w:rPr>
              <w:t>000</w:t>
            </w:r>
            <w:r w:rsidR="00A50C45">
              <w:rPr>
                <w:b w:val="0"/>
                <w:sz w:val="22"/>
                <w:szCs w:val="22"/>
              </w:rPr>
              <w:t> </w:t>
            </w:r>
            <w:r>
              <w:rPr>
                <w:b w:val="0"/>
                <w:sz w:val="22"/>
                <w:szCs w:val="22"/>
              </w:rPr>
              <w:t xml:space="preserve">dollars </w:t>
            </w:r>
            <w:r w:rsidR="00255D1D">
              <w:rPr>
                <w:b w:val="0"/>
                <w:sz w:val="22"/>
                <w:szCs w:val="22"/>
              </w:rPr>
              <w:t xml:space="preserve">à la Guilde </w:t>
            </w:r>
            <w:r>
              <w:rPr>
                <w:b w:val="0"/>
                <w:sz w:val="22"/>
                <w:szCs w:val="22"/>
              </w:rPr>
              <w:t xml:space="preserve">en 2016 et </w:t>
            </w:r>
            <w:r w:rsidR="00255D1D">
              <w:rPr>
                <w:b w:val="0"/>
                <w:sz w:val="22"/>
                <w:szCs w:val="22"/>
              </w:rPr>
              <w:t xml:space="preserve">en </w:t>
            </w:r>
            <w:r>
              <w:rPr>
                <w:b w:val="0"/>
                <w:sz w:val="22"/>
                <w:szCs w:val="22"/>
              </w:rPr>
              <w:t xml:space="preserve">2017, </w:t>
            </w:r>
            <w:r w:rsidR="00287014">
              <w:rPr>
                <w:b w:val="0"/>
                <w:sz w:val="22"/>
                <w:szCs w:val="22"/>
              </w:rPr>
              <w:t>précisément</w:t>
            </w:r>
            <w:r>
              <w:rPr>
                <w:b w:val="0"/>
                <w:sz w:val="22"/>
                <w:szCs w:val="22"/>
              </w:rPr>
              <w:t xml:space="preserve"> pour le développement du musée et non pour ses coûts de fonctionnement. Il est convenu que ces montants seront remis à la Fondation. </w:t>
            </w:r>
          </w:p>
          <w:p w:rsidR="00512928" w:rsidRPr="00DB6F89" w:rsidRDefault="00512928" w:rsidP="00512928">
            <w:pPr>
              <w:jc w:val="right"/>
              <w:rPr>
                <w:sz w:val="22"/>
                <w:szCs w:val="22"/>
              </w:rPr>
            </w:pPr>
            <w:r>
              <w:rPr>
                <w:sz w:val="22"/>
                <w:szCs w:val="22"/>
                <w:shd w:val="clear" w:color="auto" w:fill="FFE599" w:themeFill="accent4" w:themeFillTint="66"/>
              </w:rPr>
              <w:t>(Point clos)</w:t>
            </w:r>
          </w:p>
        </w:tc>
        <w:tc>
          <w:tcPr>
            <w:tcW w:w="1608" w:type="dxa"/>
            <w:shd w:val="clear" w:color="auto" w:fill="auto"/>
          </w:tcPr>
          <w:p w:rsidR="00512928" w:rsidRPr="00DB6F89" w:rsidRDefault="00512928" w:rsidP="0051292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Capt Adjt du Corps</w:t>
            </w:r>
          </w:p>
        </w:tc>
      </w:tr>
      <w:tr w:rsidR="00512928" w:rsidRPr="00DB6F89" w:rsidTr="00093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vAlign w:val="center"/>
          </w:tcPr>
          <w:p w:rsidR="00512928" w:rsidRPr="00DB6F89" w:rsidRDefault="00512928" w:rsidP="00512928">
            <w:pPr>
              <w:rPr>
                <w:bCs w:val="0"/>
                <w:sz w:val="22"/>
                <w:szCs w:val="22"/>
              </w:rPr>
            </w:pPr>
            <w:r>
              <w:rPr>
                <w:bCs w:val="0"/>
                <w:sz w:val="22"/>
                <w:szCs w:val="22"/>
              </w:rPr>
              <w:t>RÉVISION BUDGÉTAIRE</w:t>
            </w:r>
            <w:r w:rsidR="00A50C45">
              <w:rPr>
                <w:bCs w:val="0"/>
                <w:sz w:val="22"/>
                <w:szCs w:val="22"/>
              </w:rPr>
              <w:t> </w:t>
            </w:r>
            <w:r>
              <w:rPr>
                <w:bCs w:val="0"/>
                <w:sz w:val="22"/>
                <w:szCs w:val="22"/>
              </w:rPr>
              <w:t>2021</w:t>
            </w:r>
          </w:p>
        </w:tc>
        <w:tc>
          <w:tcPr>
            <w:tcW w:w="1608" w:type="dxa"/>
            <w:shd w:val="clear" w:color="auto" w:fill="D0CECE" w:themeFill="background2" w:themeFillShade="E6"/>
            <w:vAlign w:val="center"/>
          </w:tcPr>
          <w:p w:rsidR="00512928" w:rsidRPr="00DB6F89" w:rsidRDefault="00512928" w:rsidP="00512928">
            <w:pPr>
              <w:jc w:val="center"/>
              <w:cnfStyle w:val="000000100000" w:firstRow="0" w:lastRow="0" w:firstColumn="0" w:lastColumn="0" w:oddVBand="0" w:evenVBand="0" w:oddHBand="1" w:evenHBand="0" w:firstRowFirstColumn="0" w:firstRowLastColumn="0" w:lastRowFirstColumn="0" w:lastRowLastColumn="0"/>
              <w:rPr>
                <w:sz w:val="22"/>
                <w:szCs w:val="22"/>
                <w:lang w:val="en-CA"/>
              </w:rPr>
            </w:pPr>
          </w:p>
        </w:tc>
      </w:tr>
      <w:tr w:rsidR="00512928" w:rsidRPr="00DB6F89"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vAlign w:val="center"/>
          </w:tcPr>
          <w:p w:rsidR="00512928" w:rsidRPr="00DB6F89" w:rsidRDefault="00AA15A1" w:rsidP="00512928">
            <w:pPr>
              <w:pStyle w:val="Paragraphedeliste"/>
              <w:numPr>
                <w:ilvl w:val="0"/>
                <w:numId w:val="8"/>
              </w:numPr>
              <w:ind w:left="0" w:firstLine="0"/>
              <w:rPr>
                <w:b w:val="0"/>
                <w:bCs w:val="0"/>
                <w:sz w:val="22"/>
                <w:szCs w:val="22"/>
              </w:rPr>
            </w:pPr>
            <w:r>
              <w:rPr>
                <w:b w:val="0"/>
                <w:bCs w:val="0"/>
                <w:sz w:val="22"/>
                <w:szCs w:val="22"/>
              </w:rPr>
              <w:t>Il n’y a pas de nouveaux points à discuter</w:t>
            </w:r>
            <w:r w:rsidR="00A50C45">
              <w:rPr>
                <w:b w:val="0"/>
                <w:bCs w:val="0"/>
                <w:sz w:val="22"/>
                <w:szCs w:val="22"/>
              </w:rPr>
              <w:t>,</w:t>
            </w:r>
            <w:r>
              <w:rPr>
                <w:b w:val="0"/>
                <w:bCs w:val="0"/>
                <w:sz w:val="22"/>
                <w:szCs w:val="22"/>
              </w:rPr>
              <w:t xml:space="preserve"> car </w:t>
            </w:r>
            <w:r w:rsidR="00287014">
              <w:rPr>
                <w:b w:val="0"/>
                <w:bCs w:val="0"/>
                <w:sz w:val="22"/>
                <w:szCs w:val="22"/>
              </w:rPr>
              <w:t xml:space="preserve">la majorité des activités ont été annulées </w:t>
            </w:r>
            <w:r>
              <w:rPr>
                <w:b w:val="0"/>
                <w:bCs w:val="0"/>
                <w:sz w:val="22"/>
                <w:szCs w:val="22"/>
              </w:rPr>
              <w:t>en raison de la pandémie de COVID</w:t>
            </w:r>
            <w:r w:rsidR="00287014">
              <w:rPr>
                <w:b w:val="0"/>
                <w:bCs w:val="0"/>
                <w:sz w:val="22"/>
                <w:szCs w:val="22"/>
              </w:rPr>
              <w:t>-19</w:t>
            </w:r>
            <w:r>
              <w:rPr>
                <w:b w:val="0"/>
                <w:bCs w:val="0"/>
                <w:sz w:val="22"/>
                <w:szCs w:val="22"/>
              </w:rPr>
              <w:t>.</w:t>
            </w:r>
          </w:p>
          <w:p w:rsidR="00512928" w:rsidRPr="00DB6F89" w:rsidRDefault="00512928" w:rsidP="00512928">
            <w:pPr>
              <w:jc w:val="right"/>
              <w:rPr>
                <w:sz w:val="22"/>
                <w:szCs w:val="22"/>
              </w:rPr>
            </w:pPr>
            <w:r>
              <w:rPr>
                <w:sz w:val="22"/>
                <w:szCs w:val="22"/>
                <w:shd w:val="clear" w:color="auto" w:fill="FFE599" w:themeFill="accent4" w:themeFillTint="66"/>
              </w:rPr>
              <w:t>(Point clos)</w:t>
            </w:r>
          </w:p>
        </w:tc>
        <w:tc>
          <w:tcPr>
            <w:tcW w:w="1608" w:type="dxa"/>
            <w:shd w:val="clear" w:color="auto" w:fill="auto"/>
          </w:tcPr>
          <w:p w:rsidR="00512928" w:rsidRPr="00DB6F89" w:rsidRDefault="00512928" w:rsidP="00512928">
            <w:pPr>
              <w:cnfStyle w:val="000000000000" w:firstRow="0" w:lastRow="0" w:firstColumn="0" w:lastColumn="0" w:oddVBand="0" w:evenVBand="0" w:oddHBand="0" w:evenHBand="0" w:firstRowFirstColumn="0" w:firstRowLastColumn="0" w:lastRowFirstColumn="0" w:lastRowLastColumn="0"/>
              <w:rPr>
                <w:sz w:val="22"/>
                <w:szCs w:val="22"/>
                <w:lang w:val="en-CA"/>
              </w:rPr>
            </w:pPr>
          </w:p>
        </w:tc>
      </w:tr>
      <w:tr w:rsidR="00512928" w:rsidRPr="00DB6F89" w:rsidTr="00093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D0CECE" w:themeFill="background2" w:themeFillShade="E6"/>
            <w:vAlign w:val="center"/>
          </w:tcPr>
          <w:p w:rsidR="00512928" w:rsidRPr="00DB6F89" w:rsidRDefault="00512928" w:rsidP="00512928">
            <w:pPr>
              <w:pStyle w:val="Paragraphedeliste"/>
              <w:ind w:left="0"/>
              <w:rPr>
                <w:b w:val="0"/>
                <w:bCs w:val="0"/>
                <w:sz w:val="22"/>
                <w:szCs w:val="22"/>
              </w:rPr>
            </w:pPr>
            <w:r>
              <w:rPr>
                <w:bCs w:val="0"/>
                <w:sz w:val="22"/>
                <w:szCs w:val="22"/>
              </w:rPr>
              <w:t>TOUR DE TABLE</w:t>
            </w:r>
          </w:p>
        </w:tc>
        <w:tc>
          <w:tcPr>
            <w:tcW w:w="1608" w:type="dxa"/>
            <w:shd w:val="clear" w:color="auto" w:fill="D0CECE" w:themeFill="background2" w:themeFillShade="E6"/>
            <w:vAlign w:val="center"/>
          </w:tcPr>
          <w:p w:rsidR="00512928" w:rsidRPr="00DB6F89" w:rsidRDefault="00512928" w:rsidP="00512928">
            <w:pPr>
              <w:jc w:val="center"/>
              <w:cnfStyle w:val="000000100000" w:firstRow="0" w:lastRow="0" w:firstColumn="0" w:lastColumn="0" w:oddVBand="0" w:evenVBand="0" w:oddHBand="1" w:evenHBand="0" w:firstRowFirstColumn="0" w:firstRowLastColumn="0" w:lastRowFirstColumn="0" w:lastRowLastColumn="0"/>
              <w:rPr>
                <w:sz w:val="22"/>
                <w:szCs w:val="22"/>
                <w:lang w:val="en-CA"/>
              </w:rPr>
            </w:pPr>
          </w:p>
        </w:tc>
      </w:tr>
      <w:tr w:rsidR="00CD3444" w:rsidRPr="00935CB1"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vAlign w:val="center"/>
          </w:tcPr>
          <w:p w:rsidR="00CD3444" w:rsidRPr="00DB6F89" w:rsidRDefault="00CD3444" w:rsidP="00CD3444">
            <w:pPr>
              <w:pStyle w:val="Paragraphedeliste"/>
              <w:numPr>
                <w:ilvl w:val="0"/>
                <w:numId w:val="8"/>
              </w:numPr>
              <w:ind w:left="0" w:firstLine="0"/>
              <w:rPr>
                <w:b w:val="0"/>
                <w:bCs w:val="0"/>
                <w:sz w:val="22"/>
                <w:szCs w:val="22"/>
              </w:rPr>
            </w:pPr>
            <w:r>
              <w:rPr>
                <w:b w:val="0"/>
                <w:bCs w:val="0"/>
                <w:sz w:val="22"/>
                <w:szCs w:val="22"/>
                <w:u w:val="single"/>
              </w:rPr>
              <w:t>5</w:t>
            </w:r>
            <w:r>
              <w:rPr>
                <w:b w:val="0"/>
                <w:bCs w:val="0"/>
                <w:sz w:val="22"/>
                <w:szCs w:val="22"/>
                <w:u w:val="single"/>
                <w:vertAlign w:val="superscript"/>
              </w:rPr>
              <w:t>e</w:t>
            </w:r>
            <w:r>
              <w:rPr>
                <w:b w:val="0"/>
                <w:bCs w:val="0"/>
                <w:sz w:val="22"/>
                <w:szCs w:val="22"/>
                <w:u w:val="single"/>
              </w:rPr>
              <w:t> Division</w:t>
            </w:r>
            <w:r w:rsidR="006A5F9C">
              <w:rPr>
                <w:b w:val="0"/>
                <w:bCs w:val="0"/>
                <w:sz w:val="22"/>
                <w:szCs w:val="22"/>
                <w:u w:val="single"/>
              </w:rPr>
              <w:t>.</w:t>
            </w:r>
            <w:r>
              <w:rPr>
                <w:b w:val="0"/>
                <w:bCs w:val="0"/>
                <w:sz w:val="22"/>
                <w:szCs w:val="22"/>
              </w:rPr>
              <w:t xml:space="preserve">  Le Sgt Davis suggère que des courriels soient envoyés à tous les membres</w:t>
            </w:r>
            <w:r w:rsidR="0024419F">
              <w:rPr>
                <w:b w:val="0"/>
                <w:bCs w:val="0"/>
                <w:sz w:val="22"/>
                <w:szCs w:val="22"/>
              </w:rPr>
              <w:t xml:space="preserve"> des FAC</w:t>
            </w:r>
            <w:r>
              <w:rPr>
                <w:b w:val="0"/>
                <w:bCs w:val="0"/>
                <w:sz w:val="22"/>
                <w:szCs w:val="22"/>
              </w:rPr>
              <w:t xml:space="preserve"> pour les tenir informés des avantages de la Guilde.</w:t>
            </w:r>
          </w:p>
          <w:p w:rsidR="00CD3444" w:rsidRPr="00E11CB7" w:rsidRDefault="00CD3444" w:rsidP="00CD3444">
            <w:pPr>
              <w:pStyle w:val="Paragraphedeliste"/>
              <w:ind w:left="0"/>
              <w:rPr>
                <w:sz w:val="22"/>
                <w:szCs w:val="22"/>
                <w:u w:val="single"/>
              </w:rPr>
            </w:pPr>
          </w:p>
        </w:tc>
        <w:tc>
          <w:tcPr>
            <w:tcW w:w="1608" w:type="dxa"/>
            <w:shd w:val="clear" w:color="auto" w:fill="auto"/>
            <w:vAlign w:val="center"/>
          </w:tcPr>
          <w:p w:rsidR="00CD3444" w:rsidRPr="00E11CB7" w:rsidRDefault="00CD3444" w:rsidP="00512928">
            <w:pP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CD3444" w:rsidRPr="00935CB1" w:rsidTr="00A57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auto"/>
            <w:vAlign w:val="center"/>
          </w:tcPr>
          <w:p w:rsidR="000331A8" w:rsidRPr="000331A8" w:rsidRDefault="00CD3444" w:rsidP="000331A8">
            <w:pPr>
              <w:pStyle w:val="Paragraphedeliste"/>
              <w:numPr>
                <w:ilvl w:val="0"/>
                <w:numId w:val="8"/>
              </w:numPr>
              <w:ind w:left="0" w:firstLine="0"/>
              <w:rPr>
                <w:sz w:val="22"/>
                <w:szCs w:val="22"/>
                <w:u w:val="single"/>
              </w:rPr>
            </w:pPr>
            <w:r>
              <w:rPr>
                <w:b w:val="0"/>
                <w:bCs w:val="0"/>
                <w:sz w:val="22"/>
                <w:szCs w:val="22"/>
                <w:u w:val="single"/>
              </w:rPr>
              <w:t xml:space="preserve">Colonel </w:t>
            </w:r>
            <w:r w:rsidR="00050422">
              <w:rPr>
                <w:b w:val="0"/>
                <w:bCs w:val="0"/>
                <w:sz w:val="22"/>
                <w:szCs w:val="22"/>
                <w:u w:val="single"/>
              </w:rPr>
              <w:t>c</w:t>
            </w:r>
            <w:r>
              <w:rPr>
                <w:b w:val="0"/>
                <w:bCs w:val="0"/>
                <w:sz w:val="22"/>
                <w:szCs w:val="22"/>
                <w:u w:val="single"/>
              </w:rPr>
              <w:t>ommandant</w:t>
            </w:r>
            <w:r>
              <w:rPr>
                <w:b w:val="0"/>
                <w:bCs w:val="0"/>
                <w:sz w:val="22"/>
                <w:szCs w:val="22"/>
              </w:rPr>
              <w:t xml:space="preserve">. Il est nécessaire de se concentrer sur les activités </w:t>
            </w:r>
            <w:r w:rsidR="0024419F">
              <w:rPr>
                <w:b w:val="0"/>
                <w:bCs w:val="0"/>
                <w:sz w:val="22"/>
                <w:szCs w:val="22"/>
              </w:rPr>
              <w:t xml:space="preserve">à venir </w:t>
            </w:r>
            <w:r>
              <w:rPr>
                <w:b w:val="0"/>
                <w:bCs w:val="0"/>
                <w:sz w:val="22"/>
                <w:szCs w:val="22"/>
              </w:rPr>
              <w:t>ainsi que sur les avantages de la Guilde, car beaucoup de ces éléments ou avantages sont orientés vers la famille ou vers le personnel plus âgé. Ils ne sont pas nécessairement destinés à tout le monde. Les membres devraient être sollicités pour donner leur avis avant la prochaine réunion du CA.</w:t>
            </w:r>
          </w:p>
          <w:p w:rsidR="00CD3444" w:rsidRPr="00DB6F89" w:rsidRDefault="000331A8" w:rsidP="000331A8">
            <w:pPr>
              <w:pStyle w:val="Paragraphedeliste"/>
              <w:ind w:left="0"/>
              <w:rPr>
                <w:sz w:val="22"/>
                <w:szCs w:val="22"/>
                <w:u w:val="single"/>
              </w:rPr>
            </w:pPr>
            <w:r>
              <w:rPr>
                <w:sz w:val="22"/>
                <w:szCs w:val="22"/>
                <w:u w:val="single"/>
              </w:rPr>
              <w:t xml:space="preserve"> </w:t>
            </w:r>
          </w:p>
        </w:tc>
        <w:tc>
          <w:tcPr>
            <w:tcW w:w="1608" w:type="dxa"/>
            <w:shd w:val="clear" w:color="auto" w:fill="auto"/>
            <w:vAlign w:val="center"/>
          </w:tcPr>
          <w:p w:rsidR="00CD3444" w:rsidRPr="00E11CB7" w:rsidRDefault="00CD3444" w:rsidP="00512928">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512928" w:rsidRPr="00935CB1"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vAlign w:val="center"/>
          </w:tcPr>
          <w:p w:rsidR="00512928" w:rsidRPr="00DB6F89" w:rsidRDefault="00512928" w:rsidP="00512928">
            <w:pPr>
              <w:pStyle w:val="Paragraphedeliste"/>
              <w:numPr>
                <w:ilvl w:val="0"/>
                <w:numId w:val="8"/>
              </w:numPr>
              <w:ind w:left="0" w:firstLine="0"/>
              <w:rPr>
                <w:b w:val="0"/>
                <w:bCs w:val="0"/>
                <w:sz w:val="22"/>
                <w:szCs w:val="22"/>
              </w:rPr>
            </w:pPr>
            <w:r>
              <w:rPr>
                <w:b w:val="0"/>
                <w:bCs w:val="0"/>
                <w:sz w:val="22"/>
                <w:szCs w:val="22"/>
                <w:u w:val="single"/>
              </w:rPr>
              <w:t>Directeur du GEMRC</w:t>
            </w:r>
            <w:r>
              <w:rPr>
                <w:b w:val="0"/>
                <w:bCs w:val="0"/>
                <w:sz w:val="22"/>
                <w:szCs w:val="22"/>
              </w:rPr>
              <w:t>. Il est essentiel que les lignes de communication soient ouvertes et que les membres soient engagés. Un courriel aux membres avec des informations à jour est la solution.</w:t>
            </w:r>
          </w:p>
          <w:p w:rsidR="00512928" w:rsidRPr="00E11CB7" w:rsidRDefault="00512928" w:rsidP="00512928">
            <w:pPr>
              <w:pStyle w:val="Paragraphedeliste"/>
              <w:ind w:left="0"/>
              <w:rPr>
                <w:b w:val="0"/>
                <w:bCs w:val="0"/>
                <w:sz w:val="22"/>
                <w:szCs w:val="22"/>
              </w:rPr>
            </w:pPr>
          </w:p>
        </w:tc>
        <w:tc>
          <w:tcPr>
            <w:tcW w:w="1608" w:type="dxa"/>
            <w:shd w:val="clear" w:color="auto" w:fill="auto"/>
            <w:vAlign w:val="center"/>
          </w:tcPr>
          <w:p w:rsidR="00512928" w:rsidRPr="00E11CB7" w:rsidRDefault="00512928" w:rsidP="00512928">
            <w:pP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512928" w:rsidRPr="000331A8" w:rsidTr="00A57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7" w:type="dxa"/>
            <w:shd w:val="clear" w:color="auto" w:fill="BF8F00" w:themeFill="accent4" w:themeFillShade="BF"/>
            <w:vAlign w:val="center"/>
          </w:tcPr>
          <w:p w:rsidR="00512928" w:rsidRPr="00DB6F89" w:rsidRDefault="00512928" w:rsidP="00512928">
            <w:pPr>
              <w:rPr>
                <w:b w:val="0"/>
                <w:bCs w:val="0"/>
                <w:sz w:val="22"/>
                <w:szCs w:val="22"/>
              </w:rPr>
            </w:pPr>
            <w:r>
              <w:rPr>
                <w:b w:val="0"/>
                <w:bCs w:val="0"/>
                <w:sz w:val="22"/>
                <w:szCs w:val="22"/>
              </w:rPr>
              <w:t>CLÔTURE DE LA RÉUNION</w:t>
            </w:r>
          </w:p>
        </w:tc>
        <w:tc>
          <w:tcPr>
            <w:tcW w:w="1608" w:type="dxa"/>
            <w:shd w:val="clear" w:color="auto" w:fill="BF8F00" w:themeFill="accent4" w:themeFillShade="BF"/>
            <w:vAlign w:val="center"/>
          </w:tcPr>
          <w:p w:rsidR="00512928" w:rsidRPr="00DB6F89" w:rsidRDefault="00512928" w:rsidP="00512928">
            <w:pPr>
              <w:jc w:val="center"/>
              <w:cnfStyle w:val="000000100000" w:firstRow="0" w:lastRow="0" w:firstColumn="0" w:lastColumn="0" w:oddVBand="0" w:evenVBand="0" w:oddHBand="1" w:evenHBand="0" w:firstRowFirstColumn="0" w:firstRowLastColumn="0" w:lastRowFirstColumn="0" w:lastRowLastColumn="0"/>
              <w:rPr>
                <w:sz w:val="22"/>
                <w:szCs w:val="22"/>
                <w:lang w:val="en-CA"/>
              </w:rPr>
            </w:pPr>
          </w:p>
        </w:tc>
      </w:tr>
      <w:tr w:rsidR="00512928" w:rsidRPr="00935CB1" w:rsidTr="00A57B83">
        <w:tc>
          <w:tcPr>
            <w:cnfStyle w:val="001000000000" w:firstRow="0" w:lastRow="0" w:firstColumn="1" w:lastColumn="0" w:oddVBand="0" w:evenVBand="0" w:oddHBand="0" w:evenHBand="0" w:firstRowFirstColumn="0" w:firstRowLastColumn="0" w:lastRowFirstColumn="0" w:lastRowLastColumn="0"/>
            <w:tcW w:w="8037" w:type="dxa"/>
            <w:shd w:val="clear" w:color="auto" w:fill="auto"/>
            <w:vAlign w:val="center"/>
          </w:tcPr>
          <w:p w:rsidR="00512928" w:rsidRPr="00FF4AC3" w:rsidRDefault="00F43FDA" w:rsidP="00FF4AC3">
            <w:pPr>
              <w:pStyle w:val="Paragraphedeliste"/>
              <w:numPr>
                <w:ilvl w:val="0"/>
                <w:numId w:val="8"/>
              </w:numPr>
              <w:ind w:left="0" w:firstLine="0"/>
              <w:rPr>
                <w:sz w:val="22"/>
                <w:szCs w:val="22"/>
              </w:rPr>
            </w:pPr>
            <w:r>
              <w:rPr>
                <w:b w:val="0"/>
                <w:sz w:val="22"/>
                <w:szCs w:val="22"/>
              </w:rPr>
              <w:t>La séance est levée à 15</w:t>
            </w:r>
            <w:r w:rsidR="00A50C45">
              <w:rPr>
                <w:b w:val="0"/>
                <w:sz w:val="22"/>
                <w:szCs w:val="22"/>
              </w:rPr>
              <w:t> </w:t>
            </w:r>
            <w:r>
              <w:rPr>
                <w:b w:val="0"/>
                <w:sz w:val="22"/>
                <w:szCs w:val="22"/>
              </w:rPr>
              <w:t>h. La prochaine réunion est prévue à 8</w:t>
            </w:r>
            <w:r w:rsidR="00A50C45">
              <w:rPr>
                <w:b w:val="0"/>
                <w:sz w:val="22"/>
                <w:szCs w:val="22"/>
              </w:rPr>
              <w:t> </w:t>
            </w:r>
            <w:r>
              <w:rPr>
                <w:b w:val="0"/>
                <w:sz w:val="22"/>
                <w:szCs w:val="22"/>
              </w:rPr>
              <w:t>h le 5</w:t>
            </w:r>
            <w:r w:rsidR="00A50C45">
              <w:rPr>
                <w:b w:val="0"/>
                <w:sz w:val="22"/>
                <w:szCs w:val="22"/>
              </w:rPr>
              <w:t> </w:t>
            </w:r>
            <w:r>
              <w:rPr>
                <w:b w:val="0"/>
                <w:sz w:val="22"/>
                <w:szCs w:val="22"/>
              </w:rPr>
              <w:t>avril et à 8</w:t>
            </w:r>
            <w:r w:rsidR="00A50C45">
              <w:rPr>
                <w:b w:val="0"/>
                <w:sz w:val="22"/>
                <w:szCs w:val="22"/>
              </w:rPr>
              <w:t> </w:t>
            </w:r>
            <w:r>
              <w:rPr>
                <w:b w:val="0"/>
                <w:sz w:val="22"/>
                <w:szCs w:val="22"/>
              </w:rPr>
              <w:t>h le 7</w:t>
            </w:r>
            <w:r w:rsidR="00A50C45">
              <w:rPr>
                <w:b w:val="0"/>
                <w:sz w:val="22"/>
                <w:szCs w:val="22"/>
              </w:rPr>
              <w:t> </w:t>
            </w:r>
            <w:r>
              <w:rPr>
                <w:b w:val="0"/>
                <w:sz w:val="22"/>
                <w:szCs w:val="22"/>
              </w:rPr>
              <w:t>avril</w:t>
            </w:r>
            <w:r w:rsidR="00050422">
              <w:rPr>
                <w:b w:val="0"/>
                <w:sz w:val="22"/>
                <w:szCs w:val="22"/>
              </w:rPr>
              <w:t> </w:t>
            </w:r>
            <w:r>
              <w:rPr>
                <w:b w:val="0"/>
                <w:sz w:val="22"/>
                <w:szCs w:val="22"/>
              </w:rPr>
              <w:t>2022.</w:t>
            </w:r>
          </w:p>
          <w:p w:rsidR="00512928" w:rsidRPr="00E11CB7" w:rsidRDefault="00512928" w:rsidP="00512928">
            <w:pPr>
              <w:rPr>
                <w:b w:val="0"/>
                <w:bCs w:val="0"/>
                <w:sz w:val="22"/>
                <w:szCs w:val="22"/>
              </w:rPr>
            </w:pPr>
          </w:p>
        </w:tc>
        <w:tc>
          <w:tcPr>
            <w:tcW w:w="1608" w:type="dxa"/>
            <w:shd w:val="clear" w:color="auto" w:fill="auto"/>
            <w:vAlign w:val="center"/>
          </w:tcPr>
          <w:p w:rsidR="00512928" w:rsidRPr="00E11CB7" w:rsidRDefault="00512928" w:rsidP="00512928">
            <w:pPr>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rsidR="00C34E22" w:rsidRPr="00E11CB7" w:rsidRDefault="00C34E22">
      <w:pPr>
        <w:rPr>
          <w:sz w:val="22"/>
          <w:szCs w:val="22"/>
        </w:rPr>
      </w:pPr>
    </w:p>
    <w:p w:rsidR="00373565" w:rsidRPr="00E11CB7" w:rsidRDefault="00373565">
      <w:pPr>
        <w:rPr>
          <w:sz w:val="22"/>
          <w:szCs w:val="22"/>
        </w:rPr>
      </w:pPr>
    </w:p>
    <w:p w:rsidR="00373565" w:rsidRPr="00E11CB7" w:rsidRDefault="00373565">
      <w:pPr>
        <w:rPr>
          <w:sz w:val="22"/>
          <w:szCs w:val="22"/>
        </w:rPr>
      </w:pPr>
    </w:p>
    <w:p w:rsidR="00373565" w:rsidRPr="00E11CB7" w:rsidRDefault="00373565">
      <w:pPr>
        <w:rPr>
          <w:sz w:val="22"/>
          <w:szCs w:val="22"/>
        </w:rPr>
      </w:pPr>
    </w:p>
    <w:p w:rsidR="00373565" w:rsidRPr="00E11CB7" w:rsidRDefault="00373565">
      <w:pPr>
        <w:rPr>
          <w:sz w:val="22"/>
          <w:szCs w:val="22"/>
        </w:rPr>
      </w:pPr>
    </w:p>
    <w:p w:rsidR="00373565" w:rsidRPr="00E11CB7" w:rsidRDefault="00373565">
      <w:pPr>
        <w:rPr>
          <w:sz w:val="22"/>
          <w:szCs w:val="22"/>
        </w:rPr>
      </w:pPr>
    </w:p>
    <w:p w:rsidR="00373565" w:rsidRPr="00AC26D1" w:rsidRDefault="00552CCC" w:rsidP="00373565">
      <w:pPr>
        <w:rPr>
          <w:sz w:val="22"/>
          <w:szCs w:val="22"/>
        </w:rPr>
      </w:pPr>
      <w:r>
        <w:rPr>
          <w:sz w:val="22"/>
          <w:szCs w:val="22"/>
        </w:rPr>
        <w:t xml:space="preserve">Colonel </w:t>
      </w:r>
      <w:r w:rsidR="00373565">
        <w:rPr>
          <w:sz w:val="22"/>
          <w:szCs w:val="22"/>
        </w:rPr>
        <w:t>E.J.R.C Gauthier</w:t>
      </w:r>
      <w:r w:rsidR="00373565">
        <w:rPr>
          <w:sz w:val="22"/>
          <w:szCs w:val="22"/>
        </w:rPr>
        <w:tab/>
      </w:r>
      <w:r w:rsidR="00373565">
        <w:rPr>
          <w:sz w:val="22"/>
          <w:szCs w:val="22"/>
        </w:rPr>
        <w:tab/>
      </w:r>
      <w:r w:rsidR="00373565">
        <w:rPr>
          <w:sz w:val="22"/>
          <w:szCs w:val="22"/>
        </w:rPr>
        <w:tab/>
      </w:r>
      <w:r w:rsidR="00373565">
        <w:rPr>
          <w:sz w:val="22"/>
          <w:szCs w:val="22"/>
        </w:rPr>
        <w:tab/>
      </w:r>
      <w:r>
        <w:rPr>
          <w:sz w:val="22"/>
          <w:szCs w:val="22"/>
        </w:rPr>
        <w:t xml:space="preserve">Adjudant-chef (retraité) </w:t>
      </w:r>
      <w:r w:rsidR="00373565">
        <w:rPr>
          <w:sz w:val="22"/>
          <w:szCs w:val="22"/>
        </w:rPr>
        <w:t>R. Leclerc</w:t>
      </w:r>
    </w:p>
    <w:p w:rsidR="00373565" w:rsidRPr="00DB6F89" w:rsidRDefault="00373565" w:rsidP="00373565">
      <w:pPr>
        <w:rPr>
          <w:sz w:val="22"/>
          <w:szCs w:val="22"/>
        </w:rPr>
      </w:pPr>
      <w:r>
        <w:rPr>
          <w:sz w:val="22"/>
          <w:szCs w:val="22"/>
        </w:rPr>
        <w:t>Coprésident de la Guilde du GEMRC (en service)</w:t>
      </w:r>
      <w:r>
        <w:rPr>
          <w:sz w:val="22"/>
          <w:szCs w:val="22"/>
        </w:rPr>
        <w:tab/>
        <w:t>Coprésident de la Guilde du GEMRC (retraité)</w:t>
      </w:r>
    </w:p>
    <w:p w:rsidR="00373565" w:rsidRPr="00E11CB7" w:rsidRDefault="00373565" w:rsidP="00373565">
      <w:pPr>
        <w:rPr>
          <w:sz w:val="22"/>
          <w:szCs w:val="22"/>
        </w:rPr>
      </w:pPr>
    </w:p>
    <w:p w:rsidR="00373565" w:rsidRPr="00DB6F89" w:rsidRDefault="00373565" w:rsidP="00373565">
      <w:pPr>
        <w:rPr>
          <w:sz w:val="22"/>
          <w:szCs w:val="22"/>
        </w:rPr>
      </w:pPr>
      <w:r>
        <w:rPr>
          <w:sz w:val="22"/>
          <w:szCs w:val="22"/>
        </w:rPr>
        <w:t xml:space="preserve">                                       </w:t>
      </w:r>
    </w:p>
    <w:p w:rsidR="00373565" w:rsidRPr="00DB6F89" w:rsidRDefault="00373565" w:rsidP="00373565">
      <w:pPr>
        <w:rPr>
          <w:sz w:val="22"/>
          <w:szCs w:val="22"/>
        </w:rPr>
      </w:pPr>
      <w:r>
        <w:rPr>
          <w:sz w:val="22"/>
          <w:szCs w:val="22"/>
        </w:rPr>
        <w:t>Liste de distribution (distribution électronique seulement)</w:t>
      </w:r>
    </w:p>
    <w:p w:rsidR="00373565" w:rsidRPr="00E11CB7" w:rsidRDefault="00373565" w:rsidP="00373565">
      <w:pPr>
        <w:rPr>
          <w:sz w:val="22"/>
          <w:szCs w:val="22"/>
        </w:rPr>
      </w:pPr>
    </w:p>
    <w:p w:rsidR="00373565" w:rsidRPr="00DB6F89" w:rsidRDefault="00373565" w:rsidP="00373565">
      <w:pPr>
        <w:rPr>
          <w:sz w:val="22"/>
          <w:szCs w:val="22"/>
        </w:rPr>
      </w:pPr>
      <w:r>
        <w:rPr>
          <w:sz w:val="22"/>
          <w:szCs w:val="22"/>
        </w:rPr>
        <w:t>Mesure</w:t>
      </w:r>
    </w:p>
    <w:p w:rsidR="00373565" w:rsidRPr="00E11CB7" w:rsidRDefault="00373565" w:rsidP="00373565">
      <w:pPr>
        <w:rPr>
          <w:sz w:val="22"/>
          <w:szCs w:val="22"/>
        </w:rPr>
      </w:pPr>
    </w:p>
    <w:p w:rsidR="00373565" w:rsidRPr="00DB6F89" w:rsidRDefault="00373565" w:rsidP="00373565">
      <w:pPr>
        <w:rPr>
          <w:sz w:val="22"/>
          <w:szCs w:val="22"/>
        </w:rPr>
      </w:pPr>
      <w:r>
        <w:rPr>
          <w:sz w:val="22"/>
          <w:szCs w:val="22"/>
        </w:rPr>
        <w:t>Conformément aux mesures de suivi formulées</w:t>
      </w:r>
    </w:p>
    <w:p w:rsidR="00373565" w:rsidRPr="00E11CB7" w:rsidRDefault="00373565" w:rsidP="00373565">
      <w:pPr>
        <w:rPr>
          <w:sz w:val="22"/>
          <w:szCs w:val="22"/>
        </w:rPr>
      </w:pPr>
    </w:p>
    <w:p w:rsidR="00373565" w:rsidRPr="00DB6F89" w:rsidRDefault="00373565" w:rsidP="00373565">
      <w:pPr>
        <w:rPr>
          <w:sz w:val="22"/>
          <w:szCs w:val="22"/>
        </w:rPr>
      </w:pPr>
      <w:r>
        <w:rPr>
          <w:sz w:val="22"/>
          <w:szCs w:val="22"/>
        </w:rPr>
        <w:t>Information</w:t>
      </w:r>
    </w:p>
    <w:p w:rsidR="00373565" w:rsidRPr="00E11CB7" w:rsidRDefault="00373565" w:rsidP="00373565">
      <w:pPr>
        <w:rPr>
          <w:sz w:val="22"/>
          <w:szCs w:val="22"/>
        </w:rPr>
      </w:pPr>
    </w:p>
    <w:p w:rsidR="00373565" w:rsidRPr="00DB6F89" w:rsidRDefault="00373565" w:rsidP="00373565">
      <w:pPr>
        <w:rPr>
          <w:sz w:val="22"/>
          <w:szCs w:val="22"/>
        </w:rPr>
      </w:pPr>
      <w:r>
        <w:rPr>
          <w:sz w:val="22"/>
          <w:szCs w:val="22"/>
        </w:rPr>
        <w:t>Tous les membres du comité du conseil d’administration (CA)</w:t>
      </w:r>
    </w:p>
    <w:p w:rsidR="00373565" w:rsidRPr="00DB6F89" w:rsidRDefault="00373565">
      <w:pPr>
        <w:rPr>
          <w:sz w:val="22"/>
          <w:szCs w:val="22"/>
        </w:rPr>
      </w:pPr>
      <w:r>
        <w:rPr>
          <w:sz w:val="22"/>
          <w:szCs w:val="22"/>
        </w:rPr>
        <w:t>Membres de la Guilde du GEMRC</w:t>
      </w:r>
    </w:p>
    <w:sectPr w:rsidR="00373565" w:rsidRPr="00DB6F8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50" w:rsidRDefault="00E37F50" w:rsidP="00CC3165">
      <w:r>
        <w:separator/>
      </w:r>
    </w:p>
  </w:endnote>
  <w:endnote w:type="continuationSeparator" w:id="0">
    <w:p w:rsidR="00E37F50" w:rsidRDefault="00E37F50" w:rsidP="00CC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443647087"/>
      <w:docPartObj>
        <w:docPartGallery w:val="Page Numbers (Bottom of Page)"/>
        <w:docPartUnique/>
      </w:docPartObj>
    </w:sdtPr>
    <w:sdtEndPr>
      <w:rPr>
        <w:noProof/>
      </w:rPr>
    </w:sdtEndPr>
    <w:sdtContent>
      <w:p w:rsidR="00CC3165" w:rsidRPr="00847CBC" w:rsidRDefault="00CC3165">
        <w:pPr>
          <w:pStyle w:val="Pieddepage"/>
          <w:rPr>
            <w:noProof/>
            <w:sz w:val="22"/>
            <w:szCs w:val="22"/>
          </w:rPr>
        </w:pPr>
        <w:r w:rsidRPr="00CC3165">
          <w:rPr>
            <w:sz w:val="22"/>
            <w:szCs w:val="22"/>
          </w:rPr>
          <w:fldChar w:fldCharType="begin"/>
        </w:r>
        <w:r w:rsidRPr="00CC3165">
          <w:rPr>
            <w:sz w:val="22"/>
            <w:szCs w:val="22"/>
          </w:rPr>
          <w:instrText xml:space="preserve"> PAGE   \* MERGEFORMAT </w:instrText>
        </w:r>
        <w:r w:rsidRPr="00CC3165">
          <w:rPr>
            <w:sz w:val="22"/>
            <w:szCs w:val="22"/>
          </w:rPr>
          <w:fldChar w:fldCharType="separate"/>
        </w:r>
        <w:r w:rsidR="00DD511D">
          <w:rPr>
            <w:noProof/>
            <w:sz w:val="22"/>
            <w:szCs w:val="22"/>
          </w:rPr>
          <w:t>1</w:t>
        </w:r>
        <w:r w:rsidRPr="00CC3165">
          <w:rPr>
            <w:sz w:val="22"/>
            <w:szCs w:val="22"/>
          </w:rPr>
          <w:fldChar w:fldCharType="end"/>
        </w:r>
        <w:r>
          <w:rPr>
            <w:sz w:val="22"/>
            <w:szCs w:val="22"/>
          </w:rPr>
          <w:t>/</w:t>
        </w:r>
        <w:r w:rsidR="00CA1646">
          <w:rPr>
            <w:sz w:val="22"/>
            <w:szCs w:val="22"/>
          </w:rPr>
          <w:t>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50" w:rsidRDefault="00E37F50" w:rsidP="00CC3165">
      <w:r>
        <w:separator/>
      </w:r>
    </w:p>
  </w:footnote>
  <w:footnote w:type="continuationSeparator" w:id="0">
    <w:p w:rsidR="00E37F50" w:rsidRDefault="00E37F50" w:rsidP="00CC3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725"/>
    <w:multiLevelType w:val="hybridMultilevel"/>
    <w:tmpl w:val="7AEAF88E"/>
    <w:lvl w:ilvl="0" w:tplc="0C0C0019">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 w15:restartNumberingAfterBreak="0">
    <w:nsid w:val="02AB1B84"/>
    <w:multiLevelType w:val="hybridMultilevel"/>
    <w:tmpl w:val="92B47370"/>
    <w:lvl w:ilvl="0" w:tplc="8408C2EC">
      <w:start w:val="9"/>
      <w:numFmt w:val="decimal"/>
      <w:lvlText w:val="%1."/>
      <w:lvlJc w:val="left"/>
      <w:pPr>
        <w:ind w:left="1440" w:hanging="360"/>
      </w:pPr>
      <w:rPr>
        <w:rFonts w:hint="default"/>
        <w:b w:val="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055B1BE5"/>
    <w:multiLevelType w:val="hybridMultilevel"/>
    <w:tmpl w:val="A29E2B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EA43526"/>
    <w:multiLevelType w:val="hybridMultilevel"/>
    <w:tmpl w:val="57026068"/>
    <w:lvl w:ilvl="0" w:tplc="6EBA4B8C">
      <w:start w:val="1"/>
      <w:numFmt w:val="decimal"/>
      <w:lvlText w:val="%1."/>
      <w:lvlJc w:val="left"/>
      <w:pPr>
        <w:ind w:left="495" w:hanging="495"/>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18B540B"/>
    <w:multiLevelType w:val="hybridMultilevel"/>
    <w:tmpl w:val="FE362AE8"/>
    <w:lvl w:ilvl="0" w:tplc="5C7805C0">
      <w:start w:val="1"/>
      <w:numFmt w:val="decimal"/>
      <w:lvlText w:val="%1."/>
      <w:lvlJc w:val="left"/>
      <w:pPr>
        <w:ind w:left="855" w:hanging="495"/>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DB753BC"/>
    <w:multiLevelType w:val="hybridMultilevel"/>
    <w:tmpl w:val="47AE63D0"/>
    <w:lvl w:ilvl="0" w:tplc="6EBA4B8C">
      <w:start w:val="1"/>
      <w:numFmt w:val="decimal"/>
      <w:lvlText w:val="%1."/>
      <w:lvlJc w:val="left"/>
      <w:pPr>
        <w:ind w:left="495" w:hanging="495"/>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D144CEF"/>
    <w:multiLevelType w:val="hybridMultilevel"/>
    <w:tmpl w:val="85E660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11712DE"/>
    <w:multiLevelType w:val="hybridMultilevel"/>
    <w:tmpl w:val="1DF0C9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75574DE"/>
    <w:multiLevelType w:val="hybridMultilevel"/>
    <w:tmpl w:val="B3704570"/>
    <w:lvl w:ilvl="0" w:tplc="2328FD26">
      <w:start w:val="1"/>
      <w:numFmt w:val="decimal"/>
      <w:lvlText w:val="%1."/>
      <w:lvlJc w:val="left"/>
      <w:pPr>
        <w:ind w:left="495" w:hanging="495"/>
      </w:pPr>
      <w:rPr>
        <w:rFonts w:hint="default"/>
        <w:b w:val="0"/>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
  </w:num>
  <w:num w:numId="2">
    <w:abstractNumId w:val="4"/>
  </w:num>
  <w:num w:numId="3">
    <w:abstractNumId w:val="8"/>
  </w:num>
  <w:num w:numId="4">
    <w:abstractNumId w:val="3"/>
  </w:num>
  <w:num w:numId="5">
    <w:abstractNumId w:val="5"/>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22"/>
    <w:rsid w:val="00004BB8"/>
    <w:rsid w:val="0001323A"/>
    <w:rsid w:val="0001490F"/>
    <w:rsid w:val="000231A9"/>
    <w:rsid w:val="00031C48"/>
    <w:rsid w:val="000331A8"/>
    <w:rsid w:val="00050422"/>
    <w:rsid w:val="00055CF2"/>
    <w:rsid w:val="00066C81"/>
    <w:rsid w:val="00087D53"/>
    <w:rsid w:val="00093A23"/>
    <w:rsid w:val="000B7E86"/>
    <w:rsid w:val="000D6220"/>
    <w:rsid w:val="00111D18"/>
    <w:rsid w:val="00120C9D"/>
    <w:rsid w:val="0018733A"/>
    <w:rsid w:val="00194A3A"/>
    <w:rsid w:val="001A7E6C"/>
    <w:rsid w:val="001E460E"/>
    <w:rsid w:val="001F1404"/>
    <w:rsid w:val="001F755E"/>
    <w:rsid w:val="00222963"/>
    <w:rsid w:val="0024419F"/>
    <w:rsid w:val="00255D1D"/>
    <w:rsid w:val="00263CB1"/>
    <w:rsid w:val="002856C8"/>
    <w:rsid w:val="002861D4"/>
    <w:rsid w:val="00287014"/>
    <w:rsid w:val="002954EB"/>
    <w:rsid w:val="002B2557"/>
    <w:rsid w:val="002C23CC"/>
    <w:rsid w:val="002D4067"/>
    <w:rsid w:val="002E28DF"/>
    <w:rsid w:val="002F3C44"/>
    <w:rsid w:val="002F58F5"/>
    <w:rsid w:val="003041E4"/>
    <w:rsid w:val="00352211"/>
    <w:rsid w:val="003526F4"/>
    <w:rsid w:val="0037054E"/>
    <w:rsid w:val="00373565"/>
    <w:rsid w:val="00383617"/>
    <w:rsid w:val="0039159C"/>
    <w:rsid w:val="0039697A"/>
    <w:rsid w:val="003A073E"/>
    <w:rsid w:val="003C2505"/>
    <w:rsid w:val="003D71A4"/>
    <w:rsid w:val="003F7E39"/>
    <w:rsid w:val="00442A66"/>
    <w:rsid w:val="00472C42"/>
    <w:rsid w:val="0049624E"/>
    <w:rsid w:val="004E6B00"/>
    <w:rsid w:val="00512928"/>
    <w:rsid w:val="00514EE9"/>
    <w:rsid w:val="00537B7F"/>
    <w:rsid w:val="00552CCC"/>
    <w:rsid w:val="00556274"/>
    <w:rsid w:val="00567056"/>
    <w:rsid w:val="00574B8F"/>
    <w:rsid w:val="005811BB"/>
    <w:rsid w:val="005A629C"/>
    <w:rsid w:val="005B4CA6"/>
    <w:rsid w:val="005D1ABD"/>
    <w:rsid w:val="005D2E9B"/>
    <w:rsid w:val="006002E4"/>
    <w:rsid w:val="00601939"/>
    <w:rsid w:val="006153A8"/>
    <w:rsid w:val="006177B9"/>
    <w:rsid w:val="00623D94"/>
    <w:rsid w:val="006459C6"/>
    <w:rsid w:val="00673E2F"/>
    <w:rsid w:val="00685BDA"/>
    <w:rsid w:val="0069722E"/>
    <w:rsid w:val="006A0757"/>
    <w:rsid w:val="006A5F9C"/>
    <w:rsid w:val="006B2BF2"/>
    <w:rsid w:val="006B7A7E"/>
    <w:rsid w:val="006E3D72"/>
    <w:rsid w:val="0071540A"/>
    <w:rsid w:val="007220AE"/>
    <w:rsid w:val="007434BC"/>
    <w:rsid w:val="00753442"/>
    <w:rsid w:val="007606B5"/>
    <w:rsid w:val="007637B5"/>
    <w:rsid w:val="00787D55"/>
    <w:rsid w:val="007A0848"/>
    <w:rsid w:val="007A662A"/>
    <w:rsid w:val="007D1F30"/>
    <w:rsid w:val="007E26C2"/>
    <w:rsid w:val="00806670"/>
    <w:rsid w:val="00806D23"/>
    <w:rsid w:val="0080719D"/>
    <w:rsid w:val="00807BF8"/>
    <w:rsid w:val="008431C4"/>
    <w:rsid w:val="00847CBC"/>
    <w:rsid w:val="008524EE"/>
    <w:rsid w:val="00863A96"/>
    <w:rsid w:val="0086554F"/>
    <w:rsid w:val="0087403A"/>
    <w:rsid w:val="0088241C"/>
    <w:rsid w:val="008835EA"/>
    <w:rsid w:val="008D3F03"/>
    <w:rsid w:val="008E663A"/>
    <w:rsid w:val="008E6C15"/>
    <w:rsid w:val="008F248A"/>
    <w:rsid w:val="008F3A7C"/>
    <w:rsid w:val="00935CB1"/>
    <w:rsid w:val="00954E13"/>
    <w:rsid w:val="009713D1"/>
    <w:rsid w:val="00975FA5"/>
    <w:rsid w:val="009908FB"/>
    <w:rsid w:val="009A67F6"/>
    <w:rsid w:val="009B46B5"/>
    <w:rsid w:val="009C191A"/>
    <w:rsid w:val="00A50C45"/>
    <w:rsid w:val="00A5752F"/>
    <w:rsid w:val="00A57B83"/>
    <w:rsid w:val="00A71AA1"/>
    <w:rsid w:val="00A72930"/>
    <w:rsid w:val="00A86063"/>
    <w:rsid w:val="00A93962"/>
    <w:rsid w:val="00AA15A1"/>
    <w:rsid w:val="00AA63B7"/>
    <w:rsid w:val="00AA73D5"/>
    <w:rsid w:val="00AB656D"/>
    <w:rsid w:val="00AB6CD0"/>
    <w:rsid w:val="00AC26D1"/>
    <w:rsid w:val="00B20F2E"/>
    <w:rsid w:val="00B61CFE"/>
    <w:rsid w:val="00B97F01"/>
    <w:rsid w:val="00BB17E0"/>
    <w:rsid w:val="00BD4BA5"/>
    <w:rsid w:val="00BE3467"/>
    <w:rsid w:val="00C043A2"/>
    <w:rsid w:val="00C34E22"/>
    <w:rsid w:val="00C3669B"/>
    <w:rsid w:val="00C440C1"/>
    <w:rsid w:val="00C50D28"/>
    <w:rsid w:val="00C62255"/>
    <w:rsid w:val="00C65EC6"/>
    <w:rsid w:val="00CA1646"/>
    <w:rsid w:val="00CA17CA"/>
    <w:rsid w:val="00CA5548"/>
    <w:rsid w:val="00CC3165"/>
    <w:rsid w:val="00CD3444"/>
    <w:rsid w:val="00CD7A51"/>
    <w:rsid w:val="00CE1E74"/>
    <w:rsid w:val="00CF59BA"/>
    <w:rsid w:val="00D1050E"/>
    <w:rsid w:val="00D12FB2"/>
    <w:rsid w:val="00D31BA3"/>
    <w:rsid w:val="00D44DA8"/>
    <w:rsid w:val="00D47DC7"/>
    <w:rsid w:val="00D70621"/>
    <w:rsid w:val="00D71E13"/>
    <w:rsid w:val="00D72D71"/>
    <w:rsid w:val="00D767F1"/>
    <w:rsid w:val="00D8026E"/>
    <w:rsid w:val="00D85C8C"/>
    <w:rsid w:val="00DB6F89"/>
    <w:rsid w:val="00DD511D"/>
    <w:rsid w:val="00E11CB7"/>
    <w:rsid w:val="00E34D4D"/>
    <w:rsid w:val="00E37F50"/>
    <w:rsid w:val="00E6499A"/>
    <w:rsid w:val="00E73053"/>
    <w:rsid w:val="00E96172"/>
    <w:rsid w:val="00EB305B"/>
    <w:rsid w:val="00EB4284"/>
    <w:rsid w:val="00EE6973"/>
    <w:rsid w:val="00F04215"/>
    <w:rsid w:val="00F35D52"/>
    <w:rsid w:val="00F43FDA"/>
    <w:rsid w:val="00F47498"/>
    <w:rsid w:val="00F83849"/>
    <w:rsid w:val="00F93E81"/>
    <w:rsid w:val="00FC0D5C"/>
    <w:rsid w:val="00FD52D2"/>
    <w:rsid w:val="00FE0C90"/>
    <w:rsid w:val="00FF4A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E215"/>
  <w15:chartTrackingRefBased/>
  <w15:docId w15:val="{1AB29A6E-68E7-42AC-B049-C7F634B7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E22"/>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4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
    <w:name w:val="Grid Table 4"/>
    <w:basedOn w:val="TableauNormal"/>
    <w:uiPriority w:val="49"/>
    <w:rsid w:val="00C34E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tte">
    <w:name w:val="header"/>
    <w:basedOn w:val="Normal"/>
    <w:link w:val="En-tteCar"/>
    <w:rsid w:val="00C34E22"/>
    <w:pPr>
      <w:tabs>
        <w:tab w:val="center" w:pos="4320"/>
        <w:tab w:val="right" w:pos="8640"/>
      </w:tabs>
    </w:pPr>
  </w:style>
  <w:style w:type="character" w:customStyle="1" w:styleId="En-tteCar">
    <w:name w:val="En-tête Car"/>
    <w:basedOn w:val="Policepardfaut"/>
    <w:link w:val="En-tte"/>
    <w:rsid w:val="00C34E22"/>
    <w:rPr>
      <w:rFonts w:eastAsia="Times New Roman"/>
    </w:rPr>
  </w:style>
  <w:style w:type="paragraph" w:styleId="Paragraphedeliste">
    <w:name w:val="List Paragraph"/>
    <w:basedOn w:val="Normal"/>
    <w:uiPriority w:val="34"/>
    <w:qFormat/>
    <w:rsid w:val="00C3669B"/>
    <w:pPr>
      <w:ind w:left="720"/>
      <w:contextualSpacing/>
    </w:pPr>
  </w:style>
  <w:style w:type="paragraph" w:styleId="NormalWeb">
    <w:name w:val="Normal (Web)"/>
    <w:basedOn w:val="Normal"/>
    <w:uiPriority w:val="99"/>
    <w:semiHidden/>
    <w:unhideWhenUsed/>
    <w:rsid w:val="0069722E"/>
    <w:pPr>
      <w:spacing w:before="100" w:beforeAutospacing="1" w:after="100" w:afterAutospacing="1"/>
    </w:pPr>
    <w:rPr>
      <w:lang w:eastAsia="fr-CA"/>
    </w:rPr>
  </w:style>
  <w:style w:type="paragraph" w:styleId="Pieddepage">
    <w:name w:val="footer"/>
    <w:basedOn w:val="Normal"/>
    <w:link w:val="PieddepageCar"/>
    <w:uiPriority w:val="99"/>
    <w:unhideWhenUsed/>
    <w:rsid w:val="00CC3165"/>
    <w:pPr>
      <w:tabs>
        <w:tab w:val="center" w:pos="4680"/>
        <w:tab w:val="right" w:pos="9360"/>
      </w:tabs>
    </w:pPr>
  </w:style>
  <w:style w:type="character" w:customStyle="1" w:styleId="PieddepageCar">
    <w:name w:val="Pied de page Car"/>
    <w:basedOn w:val="Policepardfaut"/>
    <w:link w:val="Pieddepage"/>
    <w:uiPriority w:val="99"/>
    <w:rsid w:val="00CC3165"/>
    <w:rPr>
      <w:rFonts w:eastAsia="Times New Roman"/>
    </w:rPr>
  </w:style>
  <w:style w:type="paragraph" w:styleId="Textedebulles">
    <w:name w:val="Balloon Text"/>
    <w:basedOn w:val="Normal"/>
    <w:link w:val="TextedebullesCar"/>
    <w:uiPriority w:val="99"/>
    <w:semiHidden/>
    <w:unhideWhenUsed/>
    <w:rsid w:val="006002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2E4"/>
    <w:rPr>
      <w:rFonts w:ascii="Segoe UI" w:eastAsia="Times New Roman" w:hAnsi="Segoe UI" w:cs="Segoe UI"/>
      <w:sz w:val="18"/>
      <w:szCs w:val="18"/>
    </w:rPr>
  </w:style>
  <w:style w:type="paragraph" w:styleId="Rvision">
    <w:name w:val="Revision"/>
    <w:hidden/>
    <w:uiPriority w:val="99"/>
    <w:semiHidden/>
    <w:rsid w:val="00935CB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6023-BFF6-4786-869E-6590F849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1983</Words>
  <Characters>10908</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Department of National Defence</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plouffe.cs</dc:creator>
  <cp:keywords/>
  <dc:description/>
  <cp:lastModifiedBy>plouffe.cs</cp:lastModifiedBy>
  <cp:revision>2</cp:revision>
  <cp:lastPrinted>2022-05-18T18:05:00Z</cp:lastPrinted>
  <dcterms:created xsi:type="dcterms:W3CDTF">2022-05-18T18:16:00Z</dcterms:created>
  <dcterms:modified xsi:type="dcterms:W3CDTF">2022-05-18T18:16:00Z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