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3F" w:rsidRPr="00B53B2C" w:rsidRDefault="00955387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Histoire du GEMRC</w:t>
      </w:r>
      <w:r w:rsidR="0087303F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: Récupération de chars</w:t>
      </w:r>
      <w:r w:rsidR="00E44FFF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 xml:space="preserve"> lourds dans l’armée de l’Ouest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B53B2C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¨</w:t>
      </w:r>
      <w:r w:rsidR="0087303F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La souris puissante</w:t>
      </w:r>
      <w:r w:rsidR="00B53B2C">
        <w:rPr>
          <w:rFonts w:eastAsia="Times New Roman" w:cs="Times New Roman"/>
          <w:b/>
          <w:color w:val="222222"/>
          <w:szCs w:val="24"/>
          <w:lang w:val="fr-FR" w:eastAsia="en-CA"/>
        </w:rPr>
        <w:t xml:space="preserve"> </w:t>
      </w:r>
      <w:r w:rsidR="00E44FFF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(Mighty Mouse</w:t>
      </w:r>
      <w:r w:rsidR="00B53B2C" w:rsidRPr="00B53B2C">
        <w:rPr>
          <w:rFonts w:eastAsia="Times New Roman" w:cs="Times New Roman"/>
          <w:b/>
          <w:color w:val="222222"/>
          <w:szCs w:val="24"/>
          <w:lang w:val="fr-FR" w:eastAsia="en-CA"/>
        </w:rPr>
        <w:t>)</w:t>
      </w:r>
      <w:r w:rsidR="00B53B2C">
        <w:rPr>
          <w:rFonts w:eastAsia="Times New Roman" w:cs="Times New Roman"/>
          <w:b/>
          <w:color w:val="222222"/>
          <w:szCs w:val="24"/>
          <w:lang w:val="fr-FR" w:eastAsia="en-CA"/>
        </w:rPr>
        <w:t xml:space="preserve"> ¨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955387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color w:val="222222"/>
          <w:szCs w:val="24"/>
          <w:lang w:val="fr-FR" w:eastAsia="en-CA"/>
        </w:rPr>
        <w:t>Nous approchons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 du 75</w:t>
      </w:r>
      <w:r w:rsidR="00B53B2C" w:rsidRPr="00B53B2C">
        <w:rPr>
          <w:rFonts w:eastAsia="Times New Roman" w:cs="Times New Roman"/>
          <w:color w:val="222222"/>
          <w:szCs w:val="24"/>
          <w:vertAlign w:val="superscript"/>
          <w:lang w:val="fr-FR" w:eastAsia="en-CA"/>
        </w:rPr>
        <w:t>ième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anniversaire du GEM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RC et l’une des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tâche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s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des soldats du GEMRC 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de la 3e Division du Canada est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de lancer un défi de réparation et de récupération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de véhicule.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Il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convient que nous nous penchions sur nos succès 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du 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passés dans </w:t>
      </w:r>
      <w:r w:rsidR="008604E6">
        <w:rPr>
          <w:rFonts w:eastAsia="Times New Roman" w:cs="Times New Roman"/>
          <w:color w:val="222222"/>
          <w:szCs w:val="24"/>
          <w:lang w:val="fr-FR" w:eastAsia="en-CA"/>
        </w:rPr>
        <w:t>la récupération de chars lourds, é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tant donné que la division lourde de l’Armée canadienne n’e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>st pas un nouveau développement.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B53B2C" w:rsidRPr="00B53B2C">
        <w:rPr>
          <w:rFonts w:eastAsia="Times New Roman" w:cs="Times New Roman"/>
          <w:color w:val="222222"/>
          <w:szCs w:val="24"/>
          <w:lang w:val="fr-FR" w:eastAsia="en-CA"/>
        </w:rPr>
        <w:t>L’Armée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canadienne utilise depuis longtemps les Prairies comme terrain d’en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traînement pour les chars. </w:t>
      </w:r>
      <w:r w:rsidR="00B53B2C" w:rsidRPr="00B53B2C">
        <w:rPr>
          <w:rFonts w:eastAsia="Times New Roman" w:cs="Times New Roman"/>
          <w:color w:val="222222"/>
          <w:szCs w:val="24"/>
          <w:lang w:val="fr-FR" w:eastAsia="en-CA"/>
        </w:rPr>
        <w:t>Il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en était 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ainsi 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lors de l’entraînement pour la Seconde Guerre mondiale et a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près cette guerre.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Pendant la Seconde Guerre mondiale, l’armée américaine a déterminé qu’elle avait 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besoin d’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une 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capacité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de récupération et de transport des 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>chars de plus en plus lourds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.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Ils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ont engagé 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le 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Pacific </w:t>
      </w:r>
      <w:r w:rsidR="009C7CF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4CED9B1" wp14:editId="6E8242C6">
            <wp:simplePos x="0" y="0"/>
            <wp:positionH relativeFrom="margin">
              <wp:posOffset>0</wp:posOffset>
            </wp:positionH>
            <wp:positionV relativeFrom="paragraph">
              <wp:posOffset>521335</wp:posOffset>
            </wp:positionV>
            <wp:extent cx="2162175" cy="2736215"/>
            <wp:effectExtent l="0" t="0" r="9525" b="698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1" name="Picture 1" descr="C:\Users\ryder.jp\Desktop\image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er.jp\Desktop\imagepro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Car et </w:t>
      </w:r>
      <w:proofErr w:type="spellStart"/>
      <w:r w:rsidR="00B53B2C">
        <w:rPr>
          <w:rFonts w:eastAsia="Times New Roman" w:cs="Times New Roman"/>
          <w:color w:val="222222"/>
          <w:szCs w:val="24"/>
          <w:lang w:val="fr-FR" w:eastAsia="en-CA"/>
        </w:rPr>
        <w:t>Foundry</w:t>
      </w:r>
      <w:proofErr w:type="spellEnd"/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 Co.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de Seattle, WA, pour produire un camion lourd plus performant que le M20 Diamond T qui était en service jusque-là. À la fin, l'armée américaine a acheté 48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-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M26 / M26A1 et le Canada a acheté 3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-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M26A1 pour récup</w:t>
      </w:r>
      <w:r w:rsidR="00955387" w:rsidRPr="00B53B2C">
        <w:rPr>
          <w:rFonts w:eastAsia="Times New Roman" w:cs="Times New Roman"/>
          <w:color w:val="222222"/>
          <w:szCs w:val="24"/>
          <w:lang w:val="fr-FR" w:eastAsia="en-CA"/>
        </w:rPr>
        <w:t>érer et transporter nos chars d’assauts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Centurion de 54 tonnes.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955387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Les États-Unis l’ont surnommé le 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«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Dragon Wagons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»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>, mais au Canada il était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plutôt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 xml:space="preserve"> appelé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le 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«</w:t>
      </w:r>
      <w:proofErr w:type="spellStart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Might</w:t>
      </w:r>
      <w:proofErr w:type="spellEnd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Mouse» en raison de leur capacité à récupérer et à transporter des chars beaucoup plus gros et plus lourds que le camion.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B53B2C" w:rsidRPr="00B53B2C">
        <w:rPr>
          <w:rFonts w:eastAsia="Times New Roman" w:cs="Times New Roman"/>
          <w:color w:val="222222"/>
          <w:szCs w:val="24"/>
          <w:lang w:val="fr-FR" w:eastAsia="en-CA"/>
        </w:rPr>
        <w:t>Ils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ont pu attacher une remorque de transport lourd, semblable à celle que nous utilisons maintenant avec la remorque d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e récupération "</w:t>
      </w:r>
      <w:proofErr w:type="spellStart"/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Tru</w:t>
      </w:r>
      <w:proofErr w:type="spellEnd"/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-Hitch". Cependant,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ils avaient deux treui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ls de 30 tonnes, capables de faire une 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extraction combinée de 60 tonnes.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9C7CF7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61EE80D" wp14:editId="6AB8E8A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67050" cy="1779282"/>
            <wp:effectExtent l="0" t="0" r="0" b="0"/>
            <wp:wrapThrough wrapText="bothSides">
              <wp:wrapPolygon edited="0">
                <wp:start x="0" y="0"/>
                <wp:lineTo x="0" y="21276"/>
                <wp:lineTo x="21466" y="21276"/>
                <wp:lineTo x="21466" y="0"/>
                <wp:lineTo x="0" y="0"/>
              </wp:wrapPolygon>
            </wp:wrapThrough>
            <wp:docPr id="2" name="Picture 2" descr="C:\Users\ryder.jp\Desktop\Dragon Wago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der.jp\Desktop\Dragon Wagon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7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Deux de ces camions «</w:t>
      </w:r>
      <w:proofErr w:type="spellStart"/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Might</w:t>
      </w:r>
      <w:proofErr w:type="spellEnd"/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Mouse» M26 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A1 étaient employés à Western Command à Calgary dans les années 50, le troisième étant utilisé à l'École du GEMRC pour l'entraînement.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  <w:r w:rsidRPr="00B53B2C">
        <w:rPr>
          <w:rFonts w:eastAsia="Times New Roman" w:cs="Times New Roman"/>
          <w:color w:val="222222"/>
          <w:szCs w:val="24"/>
          <w:lang w:val="fr-FR" w:eastAsia="en-CA"/>
        </w:rPr>
        <w:t>Celles-ci étaient pri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>ncipalement utilisées par le 53</w:t>
      </w:r>
      <w:r w:rsidR="00B53B2C" w:rsidRPr="00B53B2C">
        <w:rPr>
          <w:rFonts w:eastAsia="Times New Roman" w:cs="Times New Roman"/>
          <w:color w:val="222222"/>
          <w:szCs w:val="24"/>
          <w:vertAlign w:val="superscript"/>
          <w:lang w:val="fr-FR" w:eastAsia="en-CA"/>
        </w:rPr>
        <w:t>ième</w:t>
      </w:r>
      <w:r w:rsidR="00B53B2C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Pr="00B53B2C">
        <w:rPr>
          <w:rFonts w:eastAsia="Times New Roman" w:cs="Times New Roman"/>
          <w:color w:val="222222"/>
          <w:szCs w:val="24"/>
          <w:lang w:val="fr-FR" w:eastAsia="en-CA"/>
        </w:rPr>
        <w:t>détachement d'aide légère, rattaché au régiment Lord Strathcona's Horse.</w:t>
      </w: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87303F" w:rsidRPr="00B53B2C" w:rsidRDefault="0087303F" w:rsidP="0087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22222"/>
          <w:szCs w:val="24"/>
          <w:lang w:val="fr-FR" w:eastAsia="en-CA"/>
        </w:rPr>
      </w:pPr>
    </w:p>
    <w:p w:rsidR="00E4387D" w:rsidRPr="00B53B2C" w:rsidRDefault="009C7CF7" w:rsidP="0087303F">
      <w:pPr>
        <w:rPr>
          <w:rFonts w:cs="Times New Roman"/>
          <w:szCs w:val="24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06780395" wp14:editId="452E18A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1800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276" y="21447"/>
                <wp:lineTo x="21276" y="0"/>
                <wp:lineTo x="0" y="0"/>
              </wp:wrapPolygon>
            </wp:wrapThrough>
            <wp:docPr id="3" name="Picture 3" descr="C:\Users\ryder.jp\Desktop\imageprox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der.jp\Desktop\imageprox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Cette Mighty Mouse, utilisée par les soldats du GEMRC dans l’Ouest canadien pour récupérer et transporter 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>principalement des chars de combat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dans les années 50, est un héritage qui ne nous échappe pas</w:t>
      </w:r>
      <w:r w:rsidR="00B53B2C">
        <w:rPr>
          <w:rFonts w:eastAsia="Times New Roman" w:cs="Times New Roman"/>
          <w:color w:val="222222"/>
          <w:szCs w:val="24"/>
          <w:lang w:val="fr-FR" w:eastAsia="en-CA"/>
        </w:rPr>
        <w:t>. Nous le voyons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encore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>avec les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défis actuels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>du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>Léopard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MBT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>. Ainsi l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ors de la célébration du 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>75</w:t>
      </w:r>
      <w:r w:rsidR="009A7E55" w:rsidRPr="00B53B2C">
        <w:rPr>
          <w:rFonts w:eastAsia="Times New Roman" w:cs="Times New Roman"/>
          <w:color w:val="222222"/>
          <w:szCs w:val="24"/>
          <w:vertAlign w:val="superscript"/>
          <w:lang w:val="fr-FR" w:eastAsia="en-CA"/>
        </w:rPr>
        <w:t>ième</w:t>
      </w:r>
      <w:r w:rsidR="009A7E55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</w:t>
      </w:r>
      <w:r w:rsidR="000115DA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nous pourrons mettre en pratique</w:t>
      </w:r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 notre métier dans le cadre d'un défi de réparation et de récupération à </w:t>
      </w:r>
      <w:proofErr w:type="spellStart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Wainwright</w:t>
      </w:r>
      <w:proofErr w:type="spellEnd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 xml:space="preserve">, </w:t>
      </w:r>
      <w:proofErr w:type="spellStart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Alb</w:t>
      </w:r>
      <w:proofErr w:type="spellEnd"/>
      <w:r w:rsidR="0087303F" w:rsidRPr="00B53B2C">
        <w:rPr>
          <w:rFonts w:eastAsia="Times New Roman" w:cs="Times New Roman"/>
          <w:color w:val="222222"/>
          <w:szCs w:val="24"/>
          <w:lang w:val="fr-FR" w:eastAsia="en-CA"/>
        </w:rPr>
        <w:t>., début septembre 2019.</w:t>
      </w:r>
      <w:bookmarkStart w:id="0" w:name="_GoBack"/>
      <w:bookmarkEnd w:id="0"/>
    </w:p>
    <w:sectPr w:rsidR="00E4387D" w:rsidRPr="00B5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F"/>
    <w:rsid w:val="000115DA"/>
    <w:rsid w:val="000951AD"/>
    <w:rsid w:val="000C69A3"/>
    <w:rsid w:val="000E659E"/>
    <w:rsid w:val="001B5166"/>
    <w:rsid w:val="001E5780"/>
    <w:rsid w:val="002764E3"/>
    <w:rsid w:val="002D37FE"/>
    <w:rsid w:val="003520C9"/>
    <w:rsid w:val="00406F2F"/>
    <w:rsid w:val="004402C4"/>
    <w:rsid w:val="004753D4"/>
    <w:rsid w:val="004E3740"/>
    <w:rsid w:val="00513D3D"/>
    <w:rsid w:val="00566E0B"/>
    <w:rsid w:val="00612B85"/>
    <w:rsid w:val="00621785"/>
    <w:rsid w:val="00651665"/>
    <w:rsid w:val="006B47D0"/>
    <w:rsid w:val="0072683F"/>
    <w:rsid w:val="00747AB7"/>
    <w:rsid w:val="007518C8"/>
    <w:rsid w:val="00786196"/>
    <w:rsid w:val="00822A71"/>
    <w:rsid w:val="008604E6"/>
    <w:rsid w:val="0087303F"/>
    <w:rsid w:val="00955387"/>
    <w:rsid w:val="009A7E55"/>
    <w:rsid w:val="009C7CF7"/>
    <w:rsid w:val="009E58CB"/>
    <w:rsid w:val="00A26A9D"/>
    <w:rsid w:val="00A91BBA"/>
    <w:rsid w:val="00B53B2C"/>
    <w:rsid w:val="00C04649"/>
    <w:rsid w:val="00CE21E4"/>
    <w:rsid w:val="00E4387D"/>
    <w:rsid w:val="00E44FFF"/>
    <w:rsid w:val="00E9152D"/>
    <w:rsid w:val="00EA0148"/>
    <w:rsid w:val="00E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FD7C3-D056-4293-B0A8-1ABD308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69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6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4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1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45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2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8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0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cimon.yjp</dc:creator>
  <cp:keywords/>
  <dc:description/>
  <cp:lastModifiedBy>ryder.jp</cp:lastModifiedBy>
  <cp:revision>6</cp:revision>
  <dcterms:created xsi:type="dcterms:W3CDTF">2018-08-10T16:39:00Z</dcterms:created>
  <dcterms:modified xsi:type="dcterms:W3CDTF">2018-08-29T17:02:00Z</dcterms:modified>
</cp:coreProperties>
</file>