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7D" w:rsidRPr="006508D4" w:rsidRDefault="00A31F39" w:rsidP="005A180E">
      <w:bookmarkStart w:id="0" w:name="_GoBack"/>
      <w:bookmarkEnd w:id="0"/>
      <w:r>
        <w:t>4020 – Corps du GEMRC (Capt Adjt du Corps)</w:t>
      </w:r>
    </w:p>
    <w:p w:rsidR="00F608AB" w:rsidRDefault="00F608AB" w:rsidP="005A180E"/>
    <w:p w:rsidR="00A31F39" w:rsidRPr="006508D4" w:rsidRDefault="00F608AB" w:rsidP="005A180E">
      <w:proofErr w:type="gramStart"/>
      <w:r>
        <w:t>Le      a</w:t>
      </w:r>
      <w:r w:rsidR="006A3993">
        <w:t>vril</w:t>
      </w:r>
      <w:proofErr w:type="gramEnd"/>
      <w:r w:rsidR="006A3993">
        <w:t> </w:t>
      </w:r>
      <w:r w:rsidR="00461B5D">
        <w:t xml:space="preserve">2016 </w:t>
      </w:r>
    </w:p>
    <w:p w:rsidR="00A31F39" w:rsidRPr="006508D4" w:rsidRDefault="00A31F39" w:rsidP="005A180E"/>
    <w:p w:rsidR="00A31F39" w:rsidRPr="006508D4" w:rsidRDefault="00A31F39" w:rsidP="005A180E">
      <w:r>
        <w:t>Liste de distribution</w:t>
      </w:r>
    </w:p>
    <w:p w:rsidR="00A31F39" w:rsidRPr="006508D4" w:rsidRDefault="00A31F39" w:rsidP="005A180E"/>
    <w:p w:rsidR="006508D4" w:rsidRPr="006508D4" w:rsidRDefault="00F957C5" w:rsidP="005A180E">
      <w:r>
        <w:t>RÉU</w:t>
      </w:r>
      <w:r w:rsidR="00F608AB">
        <w:t>NION DU CONSEIL DE DIRECTION</w:t>
      </w:r>
      <w:r w:rsidR="00250EED">
        <w:t xml:space="preserve"> – </w:t>
      </w:r>
      <w:r w:rsidR="00CD6BD1">
        <w:t>FO</w:t>
      </w:r>
      <w:r w:rsidR="006508D4">
        <w:t>ND</w:t>
      </w:r>
      <w:r w:rsidR="00CD6BD1">
        <w:t>S</w:t>
      </w:r>
      <w:r w:rsidR="00250EED">
        <w:t xml:space="preserve"> </w:t>
      </w:r>
      <w:r w:rsidR="00CD6BD1">
        <w:t xml:space="preserve">DU CORPS </w:t>
      </w:r>
      <w:r w:rsidR="005A335B">
        <w:t xml:space="preserve">DU GÉNIE ÉLECTRIQUE ET MÉCANIQUE ROYAL CANADIEN TENUE </w:t>
      </w:r>
      <w:r w:rsidR="00651A38">
        <w:t>À L’ÉCOLE DU GÉNIE ÉLECTRIQUE ET MÉCANIQUE ROYAL CANADIEN</w:t>
      </w:r>
      <w:r w:rsidR="00A31F39">
        <w:t xml:space="preserve"> </w:t>
      </w:r>
    </w:p>
    <w:p w:rsidR="00A31F39" w:rsidRPr="006508D4" w:rsidRDefault="00E739DD" w:rsidP="005A180E">
      <w:pPr>
        <w:rPr>
          <w:u w:val="single"/>
        </w:rPr>
      </w:pPr>
      <w:r>
        <w:rPr>
          <w:u w:val="single"/>
        </w:rPr>
        <w:t>BASE DES F</w:t>
      </w:r>
      <w:r w:rsidR="006508D4">
        <w:rPr>
          <w:u w:val="single"/>
        </w:rPr>
        <w:t xml:space="preserve">ORCES </w:t>
      </w:r>
      <w:r>
        <w:rPr>
          <w:u w:val="single"/>
        </w:rPr>
        <w:t xml:space="preserve">CANADIENNES </w:t>
      </w:r>
      <w:r w:rsidR="006508D4">
        <w:rPr>
          <w:u w:val="single"/>
        </w:rPr>
        <w:t xml:space="preserve">BORDEN </w:t>
      </w:r>
      <w:r w:rsidR="005A335B">
        <w:rPr>
          <w:u w:val="single"/>
        </w:rPr>
        <w:t>–</w:t>
      </w:r>
      <w:r w:rsidR="006142BC">
        <w:rPr>
          <w:u w:val="single"/>
        </w:rPr>
        <w:t xml:space="preserve"> </w:t>
      </w:r>
      <w:r w:rsidR="00A25B9C">
        <w:rPr>
          <w:u w:val="single"/>
        </w:rPr>
        <w:t>LE</w:t>
      </w:r>
      <w:r w:rsidR="005A335B">
        <w:rPr>
          <w:u w:val="single"/>
        </w:rPr>
        <w:t xml:space="preserve"> </w:t>
      </w:r>
      <w:r w:rsidR="006508D4">
        <w:rPr>
          <w:u w:val="single"/>
        </w:rPr>
        <w:t>2</w:t>
      </w:r>
      <w:r w:rsidR="005A335B">
        <w:rPr>
          <w:u w:val="single"/>
        </w:rPr>
        <w:t> MARS </w:t>
      </w:r>
      <w:r w:rsidR="006508D4">
        <w:rPr>
          <w:u w:val="single"/>
        </w:rPr>
        <w:t>2016</w:t>
      </w:r>
      <w:r w:rsidR="006142BC">
        <w:rPr>
          <w:u w:val="single"/>
        </w:rPr>
        <w:t xml:space="preserve"> À 9 H 3</w:t>
      </w:r>
      <w:r w:rsidR="00250EED">
        <w:rPr>
          <w:u w:val="single"/>
        </w:rPr>
        <w:t xml:space="preserve">0                       </w:t>
      </w:r>
      <w:r w:rsidR="005A335B">
        <w:tab/>
      </w:r>
    </w:p>
    <w:p w:rsidR="00A31F39" w:rsidRPr="006508D4" w:rsidRDefault="00A31F39" w:rsidP="005A180E"/>
    <w:p w:rsidR="00A31F39" w:rsidRPr="006508D4" w:rsidRDefault="00A31F39" w:rsidP="005A180E">
      <w:r w:rsidRPr="00EB6D55">
        <w:rPr>
          <w:u w:val="single"/>
        </w:rPr>
        <w:t>Président</w:t>
      </w:r>
      <w:r w:rsidR="00EB6D55">
        <w:t xml:space="preserve"> : </w:t>
      </w:r>
      <w:r w:rsidR="00250EED">
        <w:t>Colonel K. </w:t>
      </w:r>
      <w:r>
        <w:t xml:space="preserve">Hamilton, </w:t>
      </w:r>
      <w:r w:rsidR="00FA6A99">
        <w:t>directeur du GEMRC</w:t>
      </w:r>
      <w:r>
        <w:t xml:space="preserve">, </w:t>
      </w:r>
      <w:r w:rsidR="0092119A">
        <w:t>président</w:t>
      </w:r>
    </w:p>
    <w:p w:rsidR="00A31F39" w:rsidRPr="006508D4" w:rsidRDefault="00EB6D55" w:rsidP="005A180E">
      <w:r w:rsidRPr="00EB6D55">
        <w:rPr>
          <w:u w:val="single"/>
        </w:rPr>
        <w:t>Vice-président</w:t>
      </w:r>
      <w:r w:rsidRPr="00250EED">
        <w:t> :</w:t>
      </w:r>
      <w:r w:rsidR="00A31F39">
        <w:t xml:space="preserve"> </w:t>
      </w:r>
      <w:r w:rsidR="007051F3">
        <w:t>Adjudant-chef</w:t>
      </w:r>
      <w:r w:rsidR="00A31F39">
        <w:t xml:space="preserve"> (</w:t>
      </w:r>
      <w:r w:rsidR="009C163E">
        <w:t>à la retraite</w:t>
      </w:r>
      <w:r w:rsidR="00250EED">
        <w:t>) A. </w:t>
      </w:r>
      <w:proofErr w:type="spellStart"/>
      <w:r w:rsidR="00A31F39">
        <w:t>Rest</w:t>
      </w:r>
      <w:proofErr w:type="spellEnd"/>
    </w:p>
    <w:p w:rsidR="00A31F39" w:rsidRPr="006508D4" w:rsidRDefault="00A31F39" w:rsidP="005A180E"/>
    <w:p w:rsidR="006508D4" w:rsidRPr="006508D4" w:rsidRDefault="00A31F39" w:rsidP="005A180E">
      <w:r w:rsidRPr="00EB6D55">
        <w:rPr>
          <w:u w:val="single"/>
        </w:rPr>
        <w:t>Membres</w:t>
      </w:r>
      <w:r w:rsidR="006D3FB5">
        <w:t xml:space="preserve"> : </w:t>
      </w:r>
      <w:r w:rsidR="00F127F4">
        <w:t>Colonel </w:t>
      </w:r>
      <w:r w:rsidR="00250EED">
        <w:t>R. </w:t>
      </w:r>
      <w:r>
        <w:t xml:space="preserve">Dundon, </w:t>
      </w:r>
      <w:r w:rsidR="00250EED">
        <w:t>P</w:t>
      </w:r>
      <w:r w:rsidR="00207775">
        <w:t xml:space="preserve">atrimoine du </w:t>
      </w:r>
      <w:r w:rsidR="00FA6A99">
        <w:t>GEMRC</w:t>
      </w:r>
      <w:r>
        <w:t xml:space="preserve">, </w:t>
      </w:r>
      <w:r w:rsidR="00B62EAF">
        <w:t>président de comité</w:t>
      </w:r>
      <w:r>
        <w:t xml:space="preserve">  </w:t>
      </w:r>
    </w:p>
    <w:p w:rsidR="00A31F39" w:rsidRPr="006508D4" w:rsidRDefault="00FA6A99" w:rsidP="005A180E">
      <w:r>
        <w:t>Lieutenant-c</w:t>
      </w:r>
      <w:r w:rsidR="00A31F39">
        <w:t xml:space="preserve">olonel L.R. Dencsak, </w:t>
      </w:r>
      <w:r w:rsidR="006D3FB5">
        <w:t>prés</w:t>
      </w:r>
      <w:r w:rsidR="00A9313C">
        <w:t>ident du comité d’administration</w:t>
      </w:r>
    </w:p>
    <w:p w:rsidR="00A31F39" w:rsidRPr="006508D4" w:rsidRDefault="00A9313C" w:rsidP="005A180E">
      <w:r>
        <w:t>Major R.L. </w:t>
      </w:r>
      <w:r w:rsidR="00A31F39">
        <w:t xml:space="preserve">Gagnon, </w:t>
      </w:r>
      <w:r w:rsidR="00C27C47">
        <w:t>représentant de la 2</w:t>
      </w:r>
      <w:r w:rsidR="00C27C47" w:rsidRPr="00C27C47">
        <w:rPr>
          <w:vertAlign w:val="superscript"/>
        </w:rPr>
        <w:t>e</w:t>
      </w:r>
      <w:r>
        <w:t> </w:t>
      </w:r>
      <w:r w:rsidR="00C27C47">
        <w:t>Division du Canada</w:t>
      </w:r>
    </w:p>
    <w:p w:rsidR="00A31F39" w:rsidRPr="006508D4" w:rsidRDefault="007051F3" w:rsidP="005A180E">
      <w:r>
        <w:t>Capitaine</w:t>
      </w:r>
      <w:r w:rsidR="00A9313C">
        <w:t xml:space="preserve"> G.S. </w:t>
      </w:r>
      <w:r w:rsidR="00A31F39">
        <w:t xml:space="preserve">Dzeoba, </w:t>
      </w:r>
      <w:r w:rsidR="000F1AA1">
        <w:t>capitaine</w:t>
      </w:r>
      <w:r w:rsidR="000F1AA1">
        <w:noBreakHyphen/>
        <w:t xml:space="preserve">adjudant du </w:t>
      </w:r>
      <w:r w:rsidR="00A31F39">
        <w:t xml:space="preserve">Corps </w:t>
      </w:r>
      <w:r w:rsidR="00FA6A99">
        <w:t>du</w:t>
      </w:r>
      <w:r w:rsidR="00A31F39">
        <w:t xml:space="preserve"> </w:t>
      </w:r>
      <w:r w:rsidR="00FA6A99">
        <w:t>GEMRC</w:t>
      </w:r>
    </w:p>
    <w:p w:rsidR="00A31F39" w:rsidRPr="006508D4" w:rsidRDefault="00A31F39" w:rsidP="005A180E">
      <w:r>
        <w:t xml:space="preserve">Capitaine E. </w:t>
      </w:r>
      <w:r w:rsidR="00D15F1C">
        <w:t>Sheinfeld, représentant de la 5</w:t>
      </w:r>
      <w:r w:rsidR="00D15F1C" w:rsidRPr="00D15F1C">
        <w:rPr>
          <w:vertAlign w:val="superscript"/>
        </w:rPr>
        <w:t>e</w:t>
      </w:r>
      <w:r w:rsidR="00F127F4">
        <w:t> </w:t>
      </w:r>
      <w:r>
        <w:t>Division du Canada</w:t>
      </w:r>
    </w:p>
    <w:p w:rsidR="00A31F39" w:rsidRPr="006508D4" w:rsidRDefault="00A31F39" w:rsidP="005A180E">
      <w:r>
        <w:t>Adjudant-chef D. Dubuc, représentant de la région de la capitale nationale (RCN)</w:t>
      </w:r>
    </w:p>
    <w:p w:rsidR="00A31F39" w:rsidRPr="006508D4" w:rsidRDefault="00A31F39" w:rsidP="005A180E">
      <w:r>
        <w:t>Adjudant-chef J. Saunders, représentant des systèmes d’instruction</w:t>
      </w:r>
    </w:p>
    <w:p w:rsidR="00A31F39" w:rsidRPr="006508D4" w:rsidRDefault="00A31F39" w:rsidP="005A180E">
      <w:r>
        <w:t>Adjudant-chef B. McKinnon, représentant de la 3e Division du Canada</w:t>
      </w:r>
    </w:p>
    <w:p w:rsidR="00A31F39" w:rsidRPr="006508D4" w:rsidRDefault="00A31F39" w:rsidP="005A180E">
      <w:r>
        <w:t>C</w:t>
      </w:r>
      <w:r w:rsidR="002C1162">
        <w:t>aporal</w:t>
      </w:r>
      <w:r>
        <w:t xml:space="preserve"> M.J.F. Brosseau, </w:t>
      </w:r>
      <w:r w:rsidR="00D15F1C">
        <w:t>représentant de la 4</w:t>
      </w:r>
      <w:r w:rsidR="00D15F1C" w:rsidRPr="00D15F1C">
        <w:rPr>
          <w:vertAlign w:val="superscript"/>
        </w:rPr>
        <w:t>e</w:t>
      </w:r>
      <w:r w:rsidR="00D15F1C">
        <w:t xml:space="preserve"> Division du Canada</w:t>
      </w:r>
    </w:p>
    <w:p w:rsidR="00A31F39" w:rsidRPr="006508D4" w:rsidRDefault="00A31F39" w:rsidP="005A180E"/>
    <w:p w:rsidR="007450D5" w:rsidRPr="00F127F4" w:rsidRDefault="006A3993" w:rsidP="005A180E">
      <w:r w:rsidRPr="006A3993">
        <w:rPr>
          <w:u w:val="single"/>
        </w:rPr>
        <w:t>Participants</w:t>
      </w:r>
      <w:r>
        <w:t> :</w:t>
      </w:r>
      <w:r w:rsidR="00B62EAF">
        <w:t xml:space="preserve"> </w:t>
      </w:r>
      <w:r w:rsidR="007450D5">
        <w:t xml:space="preserve">Colonel </w:t>
      </w:r>
      <w:r w:rsidR="007450D5" w:rsidRPr="00F127F4">
        <w:t>(</w:t>
      </w:r>
      <w:r w:rsidR="009C163E" w:rsidRPr="00F127F4">
        <w:t>à la retraite</w:t>
      </w:r>
      <w:r w:rsidR="00F127F4" w:rsidRPr="00F127F4">
        <w:t xml:space="preserve">) T. Temple, président de l’Association du </w:t>
      </w:r>
      <w:r w:rsidR="007450D5" w:rsidRPr="00F127F4">
        <w:t>GEM</w:t>
      </w:r>
    </w:p>
    <w:p w:rsidR="00681F4B" w:rsidRPr="00B8511B" w:rsidRDefault="00681F4B" w:rsidP="005A180E">
      <w:r w:rsidRPr="00F127F4">
        <w:t xml:space="preserve">Lieutenant T.J.J. Geoffroy, </w:t>
      </w:r>
      <w:r w:rsidR="00F127F4">
        <w:t>cmdt</w:t>
      </w:r>
      <w:r w:rsidRPr="00F127F4">
        <w:t xml:space="preserve"> Maintenance, 5</w:t>
      </w:r>
      <w:r w:rsidR="00D37DCE" w:rsidRPr="00F127F4">
        <w:rPr>
          <w:vertAlign w:val="superscript"/>
        </w:rPr>
        <w:t>e</w:t>
      </w:r>
      <w:r w:rsidR="00D37DCE">
        <w:t xml:space="preserve"> Bat</w:t>
      </w:r>
      <w:r>
        <w:t>a</w:t>
      </w:r>
      <w:r w:rsidR="00D37DCE">
        <w:t>i</w:t>
      </w:r>
      <w:r>
        <w:t>l</w:t>
      </w:r>
      <w:r w:rsidR="00D37DCE">
        <w:t>l</w:t>
      </w:r>
      <w:r>
        <w:t>on</w:t>
      </w:r>
      <w:r w:rsidR="00D37DCE" w:rsidRPr="00D37DCE">
        <w:t xml:space="preserve"> </w:t>
      </w:r>
      <w:r w:rsidR="00D37DCE">
        <w:t>des services</w:t>
      </w:r>
      <w:r>
        <w:t xml:space="preserve">, </w:t>
      </w:r>
      <w:r w:rsidR="00650583">
        <w:t>BFC</w:t>
      </w:r>
      <w:r>
        <w:t xml:space="preserve"> Valcartier  </w:t>
      </w:r>
    </w:p>
    <w:p w:rsidR="00A31F39" w:rsidRPr="006508D4" w:rsidRDefault="00E374B4" w:rsidP="005A180E">
      <w:r>
        <w:t>Adjudant</w:t>
      </w:r>
      <w:r>
        <w:noBreakHyphen/>
        <w:t>chef</w:t>
      </w:r>
      <w:r w:rsidR="007B375D">
        <w:t xml:space="preserve"> M. Tremblay, </w:t>
      </w:r>
      <w:r w:rsidR="0013740E">
        <w:t>Groupe de soutien de la 2</w:t>
      </w:r>
      <w:r w:rsidR="0013740E" w:rsidRPr="0013740E">
        <w:rPr>
          <w:vertAlign w:val="superscript"/>
        </w:rPr>
        <w:t>e</w:t>
      </w:r>
      <w:r w:rsidR="0013740E">
        <w:t xml:space="preserve"> </w:t>
      </w:r>
      <w:r w:rsidR="007B375D">
        <w:t>Divis</w:t>
      </w:r>
      <w:r w:rsidR="0013740E">
        <w:t>ion</w:t>
      </w:r>
      <w:r w:rsidR="007B375D">
        <w:t xml:space="preserve">, </w:t>
      </w:r>
      <w:r w:rsidR="00650583">
        <w:t>BFC</w:t>
      </w:r>
      <w:r w:rsidR="00F127F4">
        <w:t> </w:t>
      </w:r>
      <w:r w:rsidR="007B375D">
        <w:t>Valcartier</w:t>
      </w:r>
    </w:p>
    <w:p w:rsidR="000B3D9B" w:rsidRPr="00B8511B" w:rsidRDefault="00F76A97" w:rsidP="005A180E">
      <w:r>
        <w:t>Serge</w:t>
      </w:r>
      <w:r w:rsidR="000B3D9B">
        <w:t xml:space="preserve">nt J.A. </w:t>
      </w:r>
      <w:proofErr w:type="spellStart"/>
      <w:r w:rsidR="000B3D9B">
        <w:t>Denvir</w:t>
      </w:r>
      <w:proofErr w:type="spellEnd"/>
      <w:r w:rsidR="000B3D9B">
        <w:t xml:space="preserve">, </w:t>
      </w:r>
      <w:r w:rsidR="00C077CC">
        <w:t>1</w:t>
      </w:r>
      <w:r w:rsidR="00C077CC" w:rsidRPr="00C077CC">
        <w:rPr>
          <w:vertAlign w:val="superscript"/>
        </w:rPr>
        <w:t>er</w:t>
      </w:r>
      <w:r w:rsidR="00F127F4">
        <w:t> </w:t>
      </w:r>
      <w:r w:rsidR="00C077CC">
        <w:t>Bataillon</w:t>
      </w:r>
      <w:r w:rsidR="00C077CC" w:rsidRPr="00D37DCE">
        <w:t xml:space="preserve"> </w:t>
      </w:r>
      <w:r w:rsidR="00C077CC">
        <w:t>des services</w:t>
      </w:r>
      <w:r w:rsidR="000B3D9B">
        <w:t xml:space="preserve">, </w:t>
      </w:r>
      <w:r w:rsidR="00650583">
        <w:t>BFC</w:t>
      </w:r>
      <w:r w:rsidR="00F127F4">
        <w:t> </w:t>
      </w:r>
      <w:r w:rsidR="000B3D9B">
        <w:t>Edmonton</w:t>
      </w:r>
    </w:p>
    <w:p w:rsidR="000B3D9B" w:rsidRPr="006508D4" w:rsidRDefault="00F76A97" w:rsidP="005A180E">
      <w:r>
        <w:t>Caporal-chef</w:t>
      </w:r>
      <w:r w:rsidR="000B3D9B">
        <w:t xml:space="preserve"> R.R.S. Myers, </w:t>
      </w:r>
      <w:r w:rsidR="00C077CC">
        <w:t>1</w:t>
      </w:r>
      <w:r w:rsidR="00C077CC" w:rsidRPr="00C077CC">
        <w:rPr>
          <w:vertAlign w:val="superscript"/>
        </w:rPr>
        <w:t>er</w:t>
      </w:r>
      <w:r w:rsidR="00F127F4">
        <w:t> </w:t>
      </w:r>
      <w:r w:rsidR="00C077CC">
        <w:t>Bataillon</w:t>
      </w:r>
      <w:r w:rsidR="00C077CC" w:rsidRPr="00D37DCE">
        <w:t xml:space="preserve"> </w:t>
      </w:r>
      <w:r w:rsidR="00C077CC">
        <w:t>des services</w:t>
      </w:r>
      <w:r w:rsidR="000B3D9B">
        <w:t xml:space="preserve">, </w:t>
      </w:r>
      <w:r w:rsidR="00650583">
        <w:t>BFC</w:t>
      </w:r>
      <w:r w:rsidR="000B3D9B">
        <w:t xml:space="preserve"> Edmonton</w:t>
      </w:r>
    </w:p>
    <w:p w:rsidR="000B3D9B" w:rsidRPr="006508D4" w:rsidRDefault="00F76A97" w:rsidP="005A180E">
      <w:r>
        <w:t>Caporal-chef</w:t>
      </w:r>
      <w:r w:rsidR="000B3D9B">
        <w:t xml:space="preserve"> C.J. Pole, </w:t>
      </w:r>
      <w:r w:rsidR="00EE67BA">
        <w:t>1</w:t>
      </w:r>
      <w:r w:rsidR="00C077CC" w:rsidRPr="00EE67BA">
        <w:rPr>
          <w:vertAlign w:val="superscript"/>
        </w:rPr>
        <w:t>er</w:t>
      </w:r>
      <w:r w:rsidR="00F127F4">
        <w:t> </w:t>
      </w:r>
      <w:r w:rsidR="00C077CC">
        <w:t>Bataillon</w:t>
      </w:r>
      <w:r w:rsidR="00C077CC" w:rsidRPr="00D37DCE">
        <w:t xml:space="preserve"> </w:t>
      </w:r>
      <w:r w:rsidR="00C077CC">
        <w:t>des services</w:t>
      </w:r>
      <w:r w:rsidR="000B3D9B">
        <w:t xml:space="preserve">, </w:t>
      </w:r>
      <w:r w:rsidR="00650583">
        <w:t>BFC</w:t>
      </w:r>
      <w:r w:rsidR="000B3D9B">
        <w:t xml:space="preserve"> Edmonton</w:t>
      </w:r>
    </w:p>
    <w:p w:rsidR="000B3D9B" w:rsidRPr="006508D4" w:rsidRDefault="00F76A97" w:rsidP="005A180E">
      <w:r>
        <w:t>Caporal</w:t>
      </w:r>
      <w:r w:rsidR="000B3D9B">
        <w:t xml:space="preserve"> A.L. </w:t>
      </w:r>
      <w:proofErr w:type="spellStart"/>
      <w:r w:rsidR="000B3D9B">
        <w:t>Phinney</w:t>
      </w:r>
      <w:proofErr w:type="spellEnd"/>
      <w:r w:rsidR="000B3D9B">
        <w:t xml:space="preserve">, </w:t>
      </w:r>
      <w:r w:rsidR="00EE67BA">
        <w:t>1</w:t>
      </w:r>
      <w:r w:rsidR="00EE67BA" w:rsidRPr="00EE67BA">
        <w:rPr>
          <w:vertAlign w:val="superscript"/>
        </w:rPr>
        <w:t>er</w:t>
      </w:r>
      <w:r w:rsidR="00F127F4">
        <w:t> </w:t>
      </w:r>
      <w:r w:rsidR="00EE67BA">
        <w:t>Bataillon</w:t>
      </w:r>
      <w:r w:rsidR="00EE67BA" w:rsidRPr="00D37DCE">
        <w:t xml:space="preserve"> </w:t>
      </w:r>
      <w:r w:rsidR="00EE67BA">
        <w:t>des services</w:t>
      </w:r>
      <w:r w:rsidR="000B3D9B">
        <w:t xml:space="preserve">, </w:t>
      </w:r>
      <w:r w:rsidR="00650583">
        <w:t>BFC</w:t>
      </w:r>
      <w:r w:rsidR="000B3D9B">
        <w:t xml:space="preserve"> Edmonton</w:t>
      </w:r>
    </w:p>
    <w:p w:rsidR="000B3D9B" w:rsidRPr="006508D4" w:rsidRDefault="00F76A97" w:rsidP="005A180E">
      <w:r>
        <w:t>Caporal</w:t>
      </w:r>
      <w:r w:rsidR="000B3D9B">
        <w:t xml:space="preserve"> A.N. Allen, </w:t>
      </w:r>
      <w:r w:rsidR="00EE67BA">
        <w:t>1</w:t>
      </w:r>
      <w:r w:rsidR="00EE67BA" w:rsidRPr="00EE67BA">
        <w:rPr>
          <w:vertAlign w:val="superscript"/>
        </w:rPr>
        <w:t>er</w:t>
      </w:r>
      <w:r w:rsidR="00F127F4">
        <w:t> </w:t>
      </w:r>
      <w:r w:rsidR="00EE67BA">
        <w:t>Bataillon</w:t>
      </w:r>
      <w:r w:rsidR="00EE67BA" w:rsidRPr="00D37DCE">
        <w:t xml:space="preserve"> </w:t>
      </w:r>
      <w:r w:rsidR="00EE67BA">
        <w:t>des services</w:t>
      </w:r>
      <w:r w:rsidR="000B3D9B">
        <w:t xml:space="preserve">, </w:t>
      </w:r>
      <w:r w:rsidR="00650583">
        <w:t>BFC</w:t>
      </w:r>
      <w:r w:rsidR="000B3D9B">
        <w:t xml:space="preserve"> Edmonton</w:t>
      </w:r>
    </w:p>
    <w:p w:rsidR="002179C8" w:rsidRPr="006508D4" w:rsidRDefault="00F76A97" w:rsidP="005A180E">
      <w:r>
        <w:t>Caporal</w:t>
      </w:r>
      <w:r w:rsidR="002179C8">
        <w:t xml:space="preserve"> M.L.B Byron, </w:t>
      </w:r>
      <w:r w:rsidR="0094732B">
        <w:t xml:space="preserve">compagnie régimentaire de l’École du </w:t>
      </w:r>
      <w:r w:rsidR="00FA6A99">
        <w:t>GEMRC</w:t>
      </w:r>
    </w:p>
    <w:p w:rsidR="002179C8" w:rsidRPr="006508D4" w:rsidRDefault="00F76A97" w:rsidP="005A180E">
      <w:r>
        <w:t>Caporal</w:t>
      </w:r>
      <w:r w:rsidR="002179C8">
        <w:t xml:space="preserve"> M.R.J. Plante, </w:t>
      </w:r>
      <w:r w:rsidR="00C90CEB">
        <w:t xml:space="preserve">compagnie régimentaire de l’École du </w:t>
      </w:r>
      <w:r w:rsidR="00FA6A99">
        <w:t>GEMRC</w:t>
      </w:r>
    </w:p>
    <w:p w:rsidR="007450D5" w:rsidRPr="006508D4" w:rsidRDefault="00F76A97" w:rsidP="005A180E">
      <w:r>
        <w:t>Caporal</w:t>
      </w:r>
      <w:r w:rsidR="007450D5">
        <w:t xml:space="preserve"> M.J.S. </w:t>
      </w:r>
      <w:proofErr w:type="spellStart"/>
      <w:r w:rsidR="007450D5">
        <w:t>Friozzi</w:t>
      </w:r>
      <w:proofErr w:type="spellEnd"/>
      <w:r w:rsidR="007450D5">
        <w:t xml:space="preserve">, </w:t>
      </w:r>
      <w:r w:rsidR="00017E26">
        <w:t xml:space="preserve">formation en cours d’emploi </w:t>
      </w:r>
      <w:r w:rsidR="004B6E3B">
        <w:t xml:space="preserve">pour les armes du </w:t>
      </w:r>
      <w:r w:rsidR="00FA6A99">
        <w:t>GEMRC</w:t>
      </w:r>
      <w:r w:rsidR="007450D5">
        <w:t xml:space="preserve">, </w:t>
      </w:r>
      <w:r w:rsidR="00293502">
        <w:t>2</w:t>
      </w:r>
      <w:r w:rsidR="00293502" w:rsidRPr="00D37DCE">
        <w:rPr>
          <w:vertAlign w:val="superscript"/>
        </w:rPr>
        <w:t>e</w:t>
      </w:r>
      <w:r w:rsidR="00293502">
        <w:t xml:space="preserve"> Bataillon</w:t>
      </w:r>
      <w:r w:rsidR="00293502" w:rsidRPr="00D37DCE">
        <w:t xml:space="preserve"> </w:t>
      </w:r>
      <w:r w:rsidR="00293502">
        <w:t>des services</w:t>
      </w:r>
      <w:r w:rsidR="007450D5">
        <w:t xml:space="preserve">, </w:t>
      </w:r>
      <w:r w:rsidR="00650583">
        <w:t>BFC</w:t>
      </w:r>
      <w:r w:rsidR="007450D5">
        <w:t xml:space="preserve"> Petawawa</w:t>
      </w:r>
    </w:p>
    <w:p w:rsidR="007450D5" w:rsidRPr="006508D4" w:rsidRDefault="00F76A97" w:rsidP="005A180E">
      <w:r>
        <w:t>Caporal</w:t>
      </w:r>
      <w:r w:rsidR="007450D5">
        <w:t xml:space="preserve"> J.E.S. </w:t>
      </w:r>
      <w:proofErr w:type="spellStart"/>
      <w:r w:rsidR="007450D5">
        <w:t>Heys</w:t>
      </w:r>
      <w:proofErr w:type="spellEnd"/>
      <w:r w:rsidR="007450D5">
        <w:t xml:space="preserve">, </w:t>
      </w:r>
      <w:r w:rsidR="001B2AD6">
        <w:t>compagnie de main</w:t>
      </w:r>
      <w:r w:rsidR="007450D5">
        <w:t xml:space="preserve">tenance </w:t>
      </w:r>
      <w:r w:rsidR="004A27AA">
        <w:t>des matériaux</w:t>
      </w:r>
      <w:r w:rsidR="007450D5">
        <w:t xml:space="preserve">, </w:t>
      </w:r>
      <w:r w:rsidR="00293502">
        <w:t>2</w:t>
      </w:r>
      <w:r w:rsidR="00293502" w:rsidRPr="00D37DCE">
        <w:rPr>
          <w:vertAlign w:val="superscript"/>
        </w:rPr>
        <w:t>e</w:t>
      </w:r>
      <w:r w:rsidR="00293502">
        <w:t xml:space="preserve"> Bataillon</w:t>
      </w:r>
      <w:r w:rsidR="00293502" w:rsidRPr="00D37DCE">
        <w:t xml:space="preserve"> </w:t>
      </w:r>
      <w:r w:rsidR="00293502">
        <w:t>des services</w:t>
      </w:r>
      <w:r w:rsidR="007450D5">
        <w:t xml:space="preserve">, </w:t>
      </w:r>
      <w:r w:rsidR="00650583">
        <w:t>BFC</w:t>
      </w:r>
      <w:r w:rsidR="00F127F4">
        <w:t> </w:t>
      </w:r>
      <w:r w:rsidR="007450D5">
        <w:t>Petawawa</w:t>
      </w:r>
    </w:p>
    <w:p w:rsidR="007450D5" w:rsidRPr="006508D4" w:rsidRDefault="00F76A97" w:rsidP="005A180E">
      <w:r>
        <w:t>Caporal</w:t>
      </w:r>
      <w:r w:rsidR="007450D5">
        <w:t xml:space="preserve"> Z. </w:t>
      </w:r>
      <w:proofErr w:type="spellStart"/>
      <w:r w:rsidR="007450D5">
        <w:t>Minnema</w:t>
      </w:r>
      <w:proofErr w:type="spellEnd"/>
      <w:r w:rsidR="007450D5">
        <w:t xml:space="preserve">, </w:t>
      </w:r>
      <w:r w:rsidR="00E35C23">
        <w:t>formation en cours d’emploi pour les armes du GEMRC</w:t>
      </w:r>
      <w:r w:rsidR="007450D5">
        <w:t xml:space="preserve">, </w:t>
      </w:r>
      <w:r w:rsidR="00876CB1">
        <w:t>2</w:t>
      </w:r>
      <w:r w:rsidR="00876CB1" w:rsidRPr="00D37DCE">
        <w:rPr>
          <w:vertAlign w:val="superscript"/>
        </w:rPr>
        <w:t>e</w:t>
      </w:r>
      <w:r w:rsidR="00F127F4">
        <w:t> </w:t>
      </w:r>
      <w:r w:rsidR="00876CB1">
        <w:t>Bataillon</w:t>
      </w:r>
      <w:r w:rsidR="00876CB1" w:rsidRPr="00D37DCE">
        <w:t xml:space="preserve"> </w:t>
      </w:r>
      <w:r w:rsidR="00876CB1">
        <w:t>des services</w:t>
      </w:r>
      <w:r w:rsidR="007450D5">
        <w:t xml:space="preserve">, </w:t>
      </w:r>
      <w:r w:rsidR="00650583">
        <w:t>BFC</w:t>
      </w:r>
      <w:r w:rsidR="007450D5">
        <w:t xml:space="preserve"> Petawawa</w:t>
      </w:r>
    </w:p>
    <w:p w:rsidR="007450D5" w:rsidRPr="006508D4" w:rsidRDefault="00F76A97" w:rsidP="005A180E">
      <w:r>
        <w:t>Caporal</w:t>
      </w:r>
      <w:r w:rsidR="007450D5">
        <w:t xml:space="preserve"> K. Perrault, Maint, 450</w:t>
      </w:r>
      <w:r w:rsidR="00755CB2" w:rsidRPr="00755CB2">
        <w:rPr>
          <w:vertAlign w:val="superscript"/>
        </w:rPr>
        <w:t>e</w:t>
      </w:r>
      <w:r w:rsidR="00F127F4">
        <w:t> </w:t>
      </w:r>
      <w:r w:rsidR="00755CB2">
        <w:t>Escadron tactique d’hélicoptères</w:t>
      </w:r>
      <w:r w:rsidR="007450D5">
        <w:t xml:space="preserve">, </w:t>
      </w:r>
      <w:r w:rsidR="00650583">
        <w:t>BFC</w:t>
      </w:r>
      <w:r w:rsidR="00F127F4">
        <w:t> </w:t>
      </w:r>
      <w:r w:rsidR="007450D5">
        <w:t>Petawawa</w:t>
      </w:r>
    </w:p>
    <w:p w:rsidR="007450D5" w:rsidRPr="006508D4" w:rsidRDefault="00F76A97" w:rsidP="005A180E">
      <w:r>
        <w:t>Caporal</w:t>
      </w:r>
      <w:r w:rsidR="007450D5">
        <w:t xml:space="preserve"> P.B. Pierce, </w:t>
      </w:r>
      <w:r w:rsidR="00E4640D">
        <w:t>compagnie de s</w:t>
      </w:r>
      <w:r w:rsidR="007450D5">
        <w:t>ervices, 1</w:t>
      </w:r>
      <w:r w:rsidR="00E4640D" w:rsidRPr="00E4640D">
        <w:rPr>
          <w:vertAlign w:val="superscript"/>
        </w:rPr>
        <w:t>er</w:t>
      </w:r>
      <w:r w:rsidR="00E4640D">
        <w:t xml:space="preserve"> </w:t>
      </w:r>
      <w:r w:rsidR="009553C9">
        <w:t>H</w:t>
      </w:r>
      <w:r w:rsidR="00E4640D">
        <w:t>ôpital de campagne</w:t>
      </w:r>
      <w:r w:rsidR="007450D5">
        <w:t xml:space="preserve">, </w:t>
      </w:r>
      <w:r w:rsidR="00650583">
        <w:t>BFC</w:t>
      </w:r>
      <w:r w:rsidR="007450D5">
        <w:t xml:space="preserve"> Petawawa</w:t>
      </w:r>
    </w:p>
    <w:p w:rsidR="00B8418C" w:rsidRPr="006508D4" w:rsidRDefault="00F76A97" w:rsidP="005A180E">
      <w:r>
        <w:t>Caporal</w:t>
      </w:r>
      <w:r w:rsidR="007450D5">
        <w:t xml:space="preserve"> A.J. Ward, </w:t>
      </w:r>
      <w:r w:rsidR="00B32104">
        <w:t>formation en cours d’emploi pour les matériaux du GEMRC</w:t>
      </w:r>
      <w:r w:rsidR="007450D5">
        <w:t xml:space="preserve">, </w:t>
      </w:r>
      <w:r w:rsidR="00876CB1">
        <w:t>2</w:t>
      </w:r>
      <w:r w:rsidR="00876CB1" w:rsidRPr="00D37DCE">
        <w:rPr>
          <w:vertAlign w:val="superscript"/>
        </w:rPr>
        <w:t>e</w:t>
      </w:r>
      <w:r w:rsidR="00876CB1">
        <w:t xml:space="preserve"> Bataillon</w:t>
      </w:r>
      <w:r w:rsidR="00876CB1" w:rsidRPr="00D37DCE">
        <w:t xml:space="preserve"> </w:t>
      </w:r>
      <w:r w:rsidR="00876CB1">
        <w:t>des services</w:t>
      </w:r>
      <w:r w:rsidR="007450D5">
        <w:t xml:space="preserve">, </w:t>
      </w:r>
      <w:r w:rsidR="00650583">
        <w:t>BFC</w:t>
      </w:r>
      <w:r w:rsidR="007450D5">
        <w:t xml:space="preserve"> Petawawa</w:t>
      </w:r>
    </w:p>
    <w:p w:rsidR="00B8418C" w:rsidRPr="006508D4" w:rsidRDefault="00F76A97" w:rsidP="005A180E">
      <w:r>
        <w:t>Caporal</w:t>
      </w:r>
      <w:r w:rsidR="007450D5">
        <w:t xml:space="preserve"> J.J. </w:t>
      </w:r>
      <w:proofErr w:type="spellStart"/>
      <w:r w:rsidR="007450D5">
        <w:t>Zetka</w:t>
      </w:r>
      <w:proofErr w:type="spellEnd"/>
      <w:r w:rsidR="007450D5">
        <w:t xml:space="preserve">, </w:t>
      </w:r>
      <w:r w:rsidR="0096084C">
        <w:t>formation en cours d’emploi pour les armes du GEMRC</w:t>
      </w:r>
      <w:r w:rsidR="007450D5">
        <w:t xml:space="preserve">, </w:t>
      </w:r>
      <w:r w:rsidR="00876CB1">
        <w:t>2</w:t>
      </w:r>
      <w:r w:rsidR="00876CB1" w:rsidRPr="00D37DCE">
        <w:rPr>
          <w:vertAlign w:val="superscript"/>
        </w:rPr>
        <w:t>e</w:t>
      </w:r>
      <w:r w:rsidR="00F127F4">
        <w:t> </w:t>
      </w:r>
      <w:r w:rsidR="00876CB1">
        <w:t>Bataillon</w:t>
      </w:r>
      <w:r w:rsidR="00876CB1" w:rsidRPr="00D37DCE">
        <w:t xml:space="preserve"> </w:t>
      </w:r>
      <w:r w:rsidR="00876CB1">
        <w:t>des services</w:t>
      </w:r>
      <w:r w:rsidR="007450D5">
        <w:t xml:space="preserve">, </w:t>
      </w:r>
      <w:r w:rsidR="00650583">
        <w:t>BFC</w:t>
      </w:r>
      <w:r w:rsidR="007450D5">
        <w:t xml:space="preserve"> Petawawa</w:t>
      </w:r>
    </w:p>
    <w:p w:rsidR="00D604B4" w:rsidRPr="006508D4" w:rsidRDefault="002A080E" w:rsidP="005A180E">
      <w:r>
        <w:lastRenderedPageBreak/>
        <w:t>Artisan</w:t>
      </w:r>
      <w:r w:rsidR="008238F6">
        <w:t xml:space="preserve"> A.E. </w:t>
      </w:r>
      <w:proofErr w:type="spellStart"/>
      <w:r w:rsidR="008238F6">
        <w:t>Hallett-Mattice</w:t>
      </w:r>
      <w:proofErr w:type="spellEnd"/>
      <w:r w:rsidR="008238F6">
        <w:t xml:space="preserve">, </w:t>
      </w:r>
      <w:r w:rsidR="00BB4C60">
        <w:t xml:space="preserve">formation en cours d’emploi pour les véhicules du </w:t>
      </w:r>
      <w:r w:rsidR="00FA6A99">
        <w:t>GEMRC</w:t>
      </w:r>
      <w:r w:rsidR="008238F6">
        <w:t xml:space="preserve">, </w:t>
      </w:r>
      <w:r w:rsidR="00876CB1">
        <w:t>2</w:t>
      </w:r>
      <w:r w:rsidR="00876CB1" w:rsidRPr="00D37DCE">
        <w:rPr>
          <w:vertAlign w:val="superscript"/>
        </w:rPr>
        <w:t>e</w:t>
      </w:r>
      <w:r w:rsidR="00F127F4">
        <w:t> </w:t>
      </w:r>
      <w:r w:rsidR="00876CB1">
        <w:t>Bataillon</w:t>
      </w:r>
      <w:r w:rsidR="00876CB1" w:rsidRPr="00D37DCE">
        <w:t xml:space="preserve"> </w:t>
      </w:r>
      <w:r w:rsidR="00876CB1">
        <w:t>des services</w:t>
      </w:r>
      <w:r w:rsidR="008238F6">
        <w:t xml:space="preserve">, </w:t>
      </w:r>
      <w:r w:rsidR="00650583">
        <w:t>BFC</w:t>
      </w:r>
      <w:r w:rsidR="00F127F4">
        <w:t> </w:t>
      </w:r>
      <w:r w:rsidR="008238F6">
        <w:t>Petawawa</w:t>
      </w:r>
    </w:p>
    <w:p w:rsidR="002179C8" w:rsidRPr="006508D4" w:rsidRDefault="007C08D9" w:rsidP="005A180E">
      <w:r>
        <w:t>Soldat</w:t>
      </w:r>
      <w:r w:rsidR="007450D5">
        <w:t xml:space="preserve"> M.L.A.M. McGovern, membre du peloton des apprentis de l’École du GEMRC</w:t>
      </w:r>
    </w:p>
    <w:p w:rsidR="002179C8" w:rsidRPr="006508D4" w:rsidRDefault="007C08D9" w:rsidP="005A180E">
      <w:r>
        <w:t>Soldat</w:t>
      </w:r>
      <w:r w:rsidR="007450D5">
        <w:t xml:space="preserve"> C.L. </w:t>
      </w:r>
      <w:proofErr w:type="spellStart"/>
      <w:r w:rsidR="007450D5">
        <w:t>Shrubsall</w:t>
      </w:r>
      <w:proofErr w:type="spellEnd"/>
      <w:r w:rsidR="007450D5">
        <w:t xml:space="preserve">, </w:t>
      </w:r>
      <w:r w:rsidR="009A117F">
        <w:t xml:space="preserve">membre du peloton des apprentis de l’École du </w:t>
      </w:r>
      <w:r w:rsidR="00FA6A99">
        <w:t>GEMRC</w:t>
      </w:r>
    </w:p>
    <w:p w:rsidR="008238F6" w:rsidRDefault="008238F6" w:rsidP="005A180E">
      <w:pPr>
        <w:rPr>
          <w:u w:val="single"/>
        </w:rPr>
      </w:pPr>
    </w:p>
    <w:p w:rsidR="00681F4B" w:rsidRPr="006508D4" w:rsidRDefault="004E73CC" w:rsidP="005A180E">
      <w:r w:rsidRPr="00C87470">
        <w:rPr>
          <w:u w:val="single"/>
        </w:rPr>
        <w:t>Absents</w:t>
      </w:r>
      <w:r w:rsidR="00C87470">
        <w:t> </w:t>
      </w:r>
      <w:r>
        <w:t xml:space="preserve">: </w:t>
      </w:r>
      <w:r w:rsidR="00681F4B">
        <w:t>Adjudant-chef (</w:t>
      </w:r>
      <w:r w:rsidR="009C163E">
        <w:t>à la retraite</w:t>
      </w:r>
      <w:r w:rsidR="00681F4B">
        <w:t>) E. Kish, président de l’ARCGEM</w:t>
      </w:r>
    </w:p>
    <w:p w:rsidR="00681F4B" w:rsidRPr="006508D4" w:rsidRDefault="00681F4B" w:rsidP="005A180E">
      <w:r>
        <w:t>Adjudant-chef J. P. R. Dionne, représentant du Commandement de la Marine et du Commandement aérien</w:t>
      </w:r>
    </w:p>
    <w:p w:rsidR="002179C8" w:rsidRPr="006508D4" w:rsidRDefault="002179C8" w:rsidP="005A180E"/>
    <w:p w:rsidR="002179C8" w:rsidRPr="006508D4" w:rsidRDefault="002179C8" w:rsidP="005A180E">
      <w:r w:rsidRPr="00C87470">
        <w:rPr>
          <w:u w:val="single"/>
        </w:rPr>
        <w:t>Secrétaire</w:t>
      </w:r>
      <w:r w:rsidR="00C87470">
        <w:t> </w:t>
      </w:r>
      <w:r w:rsidR="00F127F4">
        <w:t>: Mme </w:t>
      </w:r>
      <w:r>
        <w:t>G. Somerton de Jimenez, adjointe administrative du capitaine-adjudant du Corps</w:t>
      </w:r>
    </w:p>
    <w:p w:rsidR="00784881" w:rsidRPr="006508D4" w:rsidRDefault="00784881" w:rsidP="005A180E"/>
    <w:p w:rsidR="00784881" w:rsidRPr="006508D4" w:rsidRDefault="00784881" w:rsidP="005A180E">
      <w:pPr>
        <w:rPr>
          <w:u w:val="single"/>
        </w:rPr>
      </w:pPr>
      <w:r>
        <w:rPr>
          <w:u w:val="single"/>
        </w:rPr>
        <w:t>MOT D’OUVERTURE</w:t>
      </w:r>
      <w:r>
        <w:tab/>
      </w:r>
      <w:r>
        <w:tab/>
      </w:r>
      <w:r>
        <w:tab/>
      </w:r>
      <w:r>
        <w:tab/>
      </w:r>
      <w:r>
        <w:tab/>
      </w:r>
      <w:r>
        <w:tab/>
      </w:r>
      <w:r>
        <w:tab/>
        <w:t xml:space="preserve">         </w:t>
      </w:r>
    </w:p>
    <w:p w:rsidR="008238F6" w:rsidRDefault="008238F6" w:rsidP="005A180E"/>
    <w:p w:rsidR="00D40D6D" w:rsidRPr="006508D4" w:rsidRDefault="008A25EC" w:rsidP="005A180E">
      <w:r>
        <w:t xml:space="preserve">1.     </w:t>
      </w:r>
      <w:r w:rsidR="00F957C5">
        <w:t>Le c</w:t>
      </w:r>
      <w:r w:rsidR="00F127F4">
        <w:t>olonel </w:t>
      </w:r>
      <w:r w:rsidRPr="00A9313C">
        <w:t xml:space="preserve">Hamilton </w:t>
      </w:r>
      <w:r w:rsidR="00F957C5" w:rsidRPr="00A9313C">
        <w:t xml:space="preserve">souhaite la bienvenue à tous et mentionne qu’il s’agit de la première réunion du </w:t>
      </w:r>
      <w:r w:rsidR="009A15C4" w:rsidRPr="00A9313C">
        <w:t>Conseil</w:t>
      </w:r>
      <w:r w:rsidR="00F608AB" w:rsidRPr="00A9313C">
        <w:t xml:space="preserve"> de direction</w:t>
      </w:r>
      <w:r w:rsidR="0005331C" w:rsidRPr="00A9313C">
        <w:t xml:space="preserve"> pour</w:t>
      </w:r>
      <w:r w:rsidR="0005331C">
        <w:t xml:space="preserve"> le</w:t>
      </w:r>
      <w:r w:rsidR="005A1399">
        <w:t xml:space="preserve"> </w:t>
      </w:r>
      <w:r w:rsidR="005A1399" w:rsidRPr="006103B8">
        <w:t xml:space="preserve">Fonds </w:t>
      </w:r>
      <w:r w:rsidR="0005331C" w:rsidRPr="006103B8">
        <w:t xml:space="preserve">unifié du </w:t>
      </w:r>
      <w:r w:rsidR="005A1399" w:rsidRPr="006103B8">
        <w:t>Corps</w:t>
      </w:r>
      <w:r w:rsidR="0005331C">
        <w:t xml:space="preserve">. </w:t>
      </w:r>
      <w:r w:rsidR="007E5176">
        <w:t>Il remercie</w:t>
      </w:r>
      <w:r w:rsidR="00C87470">
        <w:t xml:space="preserve"> tout particulièrement</w:t>
      </w:r>
      <w:r w:rsidR="007E5176">
        <w:t xml:space="preserve"> les </w:t>
      </w:r>
      <w:r w:rsidR="002F1996">
        <w:t xml:space="preserve">apprentis de l’École du </w:t>
      </w:r>
      <w:r w:rsidR="00FA6A99">
        <w:t>GEMRC</w:t>
      </w:r>
      <w:r>
        <w:t xml:space="preserve"> </w:t>
      </w:r>
      <w:r w:rsidR="0092704F">
        <w:t xml:space="preserve">et ceux de </w:t>
      </w:r>
      <w:r>
        <w:t xml:space="preserve">Petawawa </w:t>
      </w:r>
      <w:r w:rsidR="0092704F">
        <w:t>et d’</w:t>
      </w:r>
      <w:r>
        <w:t xml:space="preserve">Edmonton </w:t>
      </w:r>
      <w:r w:rsidR="0092704F">
        <w:t>de leur présence. L’a</w:t>
      </w:r>
      <w:r w:rsidR="007051F3">
        <w:t>djudant-chef</w:t>
      </w:r>
      <w:r w:rsidR="00F127F4">
        <w:t> </w:t>
      </w:r>
      <w:r>
        <w:t xml:space="preserve">Dubuc </w:t>
      </w:r>
      <w:r w:rsidR="0092704F">
        <w:t>souhaite également la bienvenue à tous e</w:t>
      </w:r>
      <w:r w:rsidR="00FF567E">
        <w:t>t souhaite trouver des so</w:t>
      </w:r>
      <w:r>
        <w:t xml:space="preserve">lutions </w:t>
      </w:r>
      <w:r w:rsidR="00FF567E">
        <w:t>pour les points en litige</w:t>
      </w:r>
      <w:r>
        <w:t>.</w:t>
      </w:r>
    </w:p>
    <w:p w:rsidR="008A25EC" w:rsidRPr="006508D4" w:rsidRDefault="008A25EC" w:rsidP="005A180E"/>
    <w:tbl>
      <w:tblPr>
        <w:tblStyle w:val="TableGrid"/>
        <w:tblW w:w="9090" w:type="dxa"/>
        <w:tblInd w:w="108" w:type="dxa"/>
        <w:tblLayout w:type="fixed"/>
        <w:tblLook w:val="04A0" w:firstRow="1" w:lastRow="0" w:firstColumn="1" w:lastColumn="0" w:noHBand="0" w:noVBand="1"/>
      </w:tblPr>
      <w:tblGrid>
        <w:gridCol w:w="7560"/>
        <w:gridCol w:w="1530"/>
      </w:tblGrid>
      <w:tr w:rsidR="004A72B5" w:rsidRPr="006508D4" w:rsidTr="004A72B5">
        <w:tc>
          <w:tcPr>
            <w:tcW w:w="7560" w:type="dxa"/>
          </w:tcPr>
          <w:p w:rsidR="004A72B5" w:rsidRDefault="004A72B5" w:rsidP="005A180E">
            <w:pPr>
              <w:rPr>
                <w:u w:val="single"/>
              </w:rPr>
            </w:pPr>
            <w:r>
              <w:rPr>
                <w:u w:val="single"/>
              </w:rPr>
              <w:t>ANALYSE</w:t>
            </w:r>
          </w:p>
          <w:p w:rsidR="004A72B5" w:rsidRPr="004A72B5" w:rsidRDefault="004A72B5" w:rsidP="005A180E">
            <w:pPr>
              <w:rPr>
                <w:u w:val="single"/>
              </w:rPr>
            </w:pPr>
          </w:p>
        </w:tc>
        <w:tc>
          <w:tcPr>
            <w:tcW w:w="1530" w:type="dxa"/>
          </w:tcPr>
          <w:p w:rsidR="004A72B5" w:rsidRPr="006508D4" w:rsidRDefault="004A72B5" w:rsidP="005A180E">
            <w:pPr>
              <w:rPr>
                <w:u w:val="single"/>
              </w:rPr>
            </w:pPr>
            <w:r>
              <w:rPr>
                <w:u w:val="single"/>
              </w:rPr>
              <w:t>SUIVI</w:t>
            </w:r>
          </w:p>
        </w:tc>
      </w:tr>
      <w:tr w:rsidR="00341904" w:rsidRPr="006508D4" w:rsidTr="004A72B5">
        <w:tc>
          <w:tcPr>
            <w:tcW w:w="7560" w:type="dxa"/>
          </w:tcPr>
          <w:p w:rsidR="002D2823" w:rsidRDefault="002D2823" w:rsidP="004A72B5">
            <w:pPr>
              <w:tabs>
                <w:tab w:val="left" w:pos="1084"/>
              </w:tabs>
            </w:pPr>
            <w:r>
              <w:t xml:space="preserve">2.     </w:t>
            </w:r>
            <w:r w:rsidRPr="0024055A">
              <w:rPr>
                <w:u w:val="single"/>
              </w:rPr>
              <w:t>Compte rendu de la réunion</w:t>
            </w:r>
            <w:r w:rsidR="00C87470" w:rsidRPr="00F127F4">
              <w:t>.</w:t>
            </w:r>
            <w:r w:rsidRPr="00F127F4">
              <w:t xml:space="preserve"> </w:t>
            </w:r>
            <w:r w:rsidR="0024055A">
              <w:t>Le c</w:t>
            </w:r>
            <w:r w:rsidR="007051F3">
              <w:t>apitaine</w:t>
            </w:r>
            <w:r w:rsidR="00F127F4">
              <w:t> </w:t>
            </w:r>
            <w:r>
              <w:t xml:space="preserve">Dzeoba </w:t>
            </w:r>
            <w:r w:rsidR="0024055A">
              <w:t xml:space="preserve">commence la réunion en </w:t>
            </w:r>
            <w:r w:rsidR="005D2AEA">
              <w:t xml:space="preserve">demandant de </w:t>
            </w:r>
            <w:r w:rsidR="0024055A">
              <w:t>présent</w:t>
            </w:r>
            <w:r w:rsidR="005D2AEA">
              <w:t>er</w:t>
            </w:r>
            <w:r w:rsidR="0024055A">
              <w:t xml:space="preserve"> une </w:t>
            </w:r>
            <w:r>
              <w:t xml:space="preserve">motion </w:t>
            </w:r>
            <w:r w:rsidR="00C87470">
              <w:t xml:space="preserve">pour que le compte </w:t>
            </w:r>
            <w:r w:rsidR="0024055A">
              <w:t xml:space="preserve">rendu de la réunion précédente </w:t>
            </w:r>
            <w:r w:rsidR="00F127F4">
              <w:t>(5 </w:t>
            </w:r>
            <w:r w:rsidR="0024055A">
              <w:t>août</w:t>
            </w:r>
            <w:r w:rsidR="00F127F4">
              <w:t> </w:t>
            </w:r>
            <w:r>
              <w:t xml:space="preserve">2015) </w:t>
            </w:r>
            <w:r w:rsidR="005D2AEA">
              <w:t>soit accepté tel quel.</w:t>
            </w:r>
            <w:r>
              <w:t xml:space="preserve"> </w:t>
            </w:r>
            <w:r w:rsidR="005D2AEA">
              <w:t>Le c</w:t>
            </w:r>
            <w:r w:rsidR="00F127F4">
              <w:t>olonel </w:t>
            </w:r>
            <w:r>
              <w:t xml:space="preserve">Temple </w:t>
            </w:r>
            <w:r w:rsidR="005D2AEA">
              <w:t>(</w:t>
            </w:r>
            <w:r w:rsidR="009C163E">
              <w:t>à la retraite</w:t>
            </w:r>
            <w:r w:rsidR="005D2AEA">
              <w:t xml:space="preserve">) </w:t>
            </w:r>
            <w:r w:rsidR="00A52230">
              <w:t xml:space="preserve">présente la </w:t>
            </w:r>
            <w:r>
              <w:t xml:space="preserve">motion </w:t>
            </w:r>
            <w:r w:rsidR="00A52230">
              <w:t xml:space="preserve">qui est </w:t>
            </w:r>
            <w:r w:rsidR="00295C98">
              <w:t>secondée</w:t>
            </w:r>
            <w:r w:rsidR="00A52230">
              <w:t xml:space="preserve"> par le c</w:t>
            </w:r>
            <w:r w:rsidR="007051F3">
              <w:t>apitaine</w:t>
            </w:r>
            <w:r w:rsidR="00F127F4">
              <w:t> </w:t>
            </w:r>
            <w:r w:rsidR="00D13050">
              <w:t xml:space="preserve">Sheinfeld. </w:t>
            </w:r>
            <w:r>
              <w:t>La motion est adoptée.</w:t>
            </w:r>
          </w:p>
          <w:p w:rsidR="004A72B5" w:rsidRPr="006508D4" w:rsidRDefault="004A72B5" w:rsidP="004A72B5">
            <w:pPr>
              <w:tabs>
                <w:tab w:val="left" w:pos="1084"/>
              </w:tabs>
            </w:pPr>
          </w:p>
        </w:tc>
        <w:tc>
          <w:tcPr>
            <w:tcW w:w="1530" w:type="dxa"/>
          </w:tcPr>
          <w:p w:rsidR="002D2823" w:rsidRPr="006508D4" w:rsidRDefault="002D2823" w:rsidP="005A180E">
            <w:r>
              <w:t>Tous</w:t>
            </w:r>
          </w:p>
        </w:tc>
      </w:tr>
      <w:tr w:rsidR="002D2823" w:rsidRPr="006508D4" w:rsidTr="009A010B">
        <w:tc>
          <w:tcPr>
            <w:tcW w:w="7560" w:type="dxa"/>
            <w:tcBorders>
              <w:bottom w:val="single" w:sz="4" w:space="0" w:color="auto"/>
            </w:tcBorders>
          </w:tcPr>
          <w:p w:rsidR="002D2823" w:rsidRDefault="002D2823" w:rsidP="004A72B5">
            <w:r>
              <w:t xml:space="preserve">3.     </w:t>
            </w:r>
            <w:r w:rsidRPr="00D13050">
              <w:rPr>
                <w:u w:val="single"/>
              </w:rPr>
              <w:t>État du Fonds</w:t>
            </w:r>
            <w:r w:rsidR="00C87470" w:rsidRPr="00F127F4">
              <w:t>.</w:t>
            </w:r>
            <w:r>
              <w:t xml:space="preserve"> </w:t>
            </w:r>
            <w:r w:rsidR="00D13050">
              <w:t>Le c</w:t>
            </w:r>
            <w:r w:rsidR="007051F3">
              <w:t>apitaine</w:t>
            </w:r>
            <w:r w:rsidR="00F127F4">
              <w:t> </w:t>
            </w:r>
            <w:r>
              <w:t xml:space="preserve">Dzeoba </w:t>
            </w:r>
            <w:r w:rsidR="0090300C">
              <w:t xml:space="preserve">présente l’état du Fonds </w:t>
            </w:r>
            <w:r w:rsidR="00327BAB">
              <w:t xml:space="preserve">relativement </w:t>
            </w:r>
            <w:r w:rsidR="0090300C">
              <w:t>au</w:t>
            </w:r>
            <w:r w:rsidR="00327BAB">
              <w:t>x</w:t>
            </w:r>
            <w:r w:rsidR="0090300C">
              <w:t xml:space="preserve"> membres</w:t>
            </w:r>
            <w:r w:rsidR="00327BAB">
              <w:t>.</w:t>
            </w:r>
            <w:r>
              <w:t xml:space="preserve"> </w:t>
            </w:r>
            <w:r w:rsidR="00327BAB">
              <w:t>Il y a 3</w:t>
            </w:r>
            <w:r w:rsidR="00F127F4">
              <w:t> 571 </w:t>
            </w:r>
            <w:r>
              <w:t>memb</w:t>
            </w:r>
            <w:r w:rsidR="00327BAB">
              <w:t xml:space="preserve">res </w:t>
            </w:r>
            <w:r w:rsidR="00F127F4">
              <w:t>dans le</w:t>
            </w:r>
            <w:r w:rsidR="00327BAB">
              <w:t xml:space="preserve"> </w:t>
            </w:r>
            <w:r>
              <w:t xml:space="preserve">Corps </w:t>
            </w:r>
            <w:r w:rsidR="00327BAB">
              <w:t>du</w:t>
            </w:r>
            <w:r>
              <w:t xml:space="preserve"> </w:t>
            </w:r>
            <w:r w:rsidR="00FA6A99">
              <w:t>GEMRC</w:t>
            </w:r>
            <w:r>
              <w:t>, inclu</w:t>
            </w:r>
            <w:r w:rsidR="00327BAB">
              <w:t>ant 3</w:t>
            </w:r>
            <w:r w:rsidR="00F127F4">
              <w:t> 174 MR et 397 </w:t>
            </w:r>
            <w:r w:rsidR="00327BAB">
              <w:t>o</w:t>
            </w:r>
            <w:r>
              <w:t>ffic</w:t>
            </w:r>
            <w:r w:rsidR="00327BAB">
              <w:t>i</w:t>
            </w:r>
            <w:r w:rsidR="003C166C">
              <w:t>ers. En tout, 3</w:t>
            </w:r>
            <w:r w:rsidR="00CE76EA">
              <w:t> </w:t>
            </w:r>
            <w:r>
              <w:t xml:space="preserve">030 </w:t>
            </w:r>
            <w:r w:rsidR="003C166C">
              <w:t xml:space="preserve">membres de la Réserve et de la Force régulière </w:t>
            </w:r>
            <w:r w:rsidR="00711017">
              <w:t xml:space="preserve">contribuent au Fonds par </w:t>
            </w:r>
            <w:r w:rsidR="00A1644E">
              <w:t>paiement</w:t>
            </w:r>
            <w:r w:rsidR="003C166C">
              <w:t xml:space="preserve"> </w:t>
            </w:r>
            <w:r w:rsidR="00261E7E">
              <w:t>en argent</w:t>
            </w:r>
            <w:r w:rsidR="00F127F4">
              <w:t xml:space="preserve"> comptant</w:t>
            </w:r>
            <w:r w:rsidR="00261E7E">
              <w:t>, par chèque ou par délégation de solde</w:t>
            </w:r>
            <w:r>
              <w:t>.</w:t>
            </w:r>
          </w:p>
          <w:p w:rsidR="004A72B5" w:rsidRPr="006508D4" w:rsidRDefault="004A72B5" w:rsidP="004A72B5"/>
        </w:tc>
        <w:tc>
          <w:tcPr>
            <w:tcW w:w="1530" w:type="dxa"/>
            <w:tcBorders>
              <w:bottom w:val="single" w:sz="4" w:space="0" w:color="auto"/>
            </w:tcBorders>
          </w:tcPr>
          <w:p w:rsidR="002D2823" w:rsidRPr="006508D4" w:rsidRDefault="00F127F4" w:rsidP="005A180E">
            <w:r>
              <w:t>Capt </w:t>
            </w:r>
            <w:r w:rsidR="002D2823">
              <w:t>Adjt</w:t>
            </w:r>
          </w:p>
        </w:tc>
      </w:tr>
      <w:tr w:rsidR="00830912" w:rsidRPr="006508D4" w:rsidTr="009A010B">
        <w:tc>
          <w:tcPr>
            <w:tcW w:w="7560" w:type="dxa"/>
            <w:tcBorders>
              <w:bottom w:val="nil"/>
            </w:tcBorders>
          </w:tcPr>
          <w:p w:rsidR="00830912" w:rsidRPr="006508D4" w:rsidRDefault="00830912" w:rsidP="00830912">
            <w:r>
              <w:t xml:space="preserve">4.     </w:t>
            </w:r>
            <w:r w:rsidR="00C87470">
              <w:rPr>
                <w:u w:val="single"/>
              </w:rPr>
              <w:t>Budget</w:t>
            </w:r>
            <w:r w:rsidR="00C87470" w:rsidRPr="00352B4B">
              <w:t>.</w:t>
            </w:r>
            <w:r w:rsidRPr="00352B4B">
              <w:t xml:space="preserve"> </w:t>
            </w:r>
            <w:r w:rsidR="00261E7E">
              <w:t>Le c</w:t>
            </w:r>
            <w:r w:rsidR="007051F3">
              <w:t>apitaine</w:t>
            </w:r>
            <w:r>
              <w:t xml:space="preserve"> Dzeoba </w:t>
            </w:r>
            <w:r w:rsidR="00261E7E">
              <w:t xml:space="preserve">présente le budget </w:t>
            </w:r>
            <w:r w:rsidR="00712B75">
              <w:t xml:space="preserve">de l’année </w:t>
            </w:r>
            <w:r w:rsidR="00C87470">
              <w:t>financière</w:t>
            </w:r>
            <w:r w:rsidR="00712B75">
              <w:t xml:space="preserve"> </w:t>
            </w:r>
            <w:r w:rsidR="00261E7E">
              <w:t>2015</w:t>
            </w:r>
            <w:r w:rsidR="00692731">
              <w:t xml:space="preserve">. Dans l’ensemble, </w:t>
            </w:r>
            <w:r w:rsidR="00517AC5">
              <w:t>il</w:t>
            </w:r>
            <w:r w:rsidR="00F127F4">
              <w:t xml:space="preserve"> n’y a rien de particulier</w:t>
            </w:r>
            <w:r>
              <w:t xml:space="preserve">, </w:t>
            </w:r>
            <w:r w:rsidR="00517AC5">
              <w:t>à l’exception des point</w:t>
            </w:r>
            <w:r w:rsidR="004566B3">
              <w:t>s</w:t>
            </w:r>
            <w:r w:rsidR="00517AC5">
              <w:t xml:space="preserve"> suivants :</w:t>
            </w:r>
          </w:p>
          <w:p w:rsidR="00830912" w:rsidRPr="006508D4" w:rsidRDefault="00830912" w:rsidP="005A180E"/>
        </w:tc>
        <w:tc>
          <w:tcPr>
            <w:tcW w:w="1530" w:type="dxa"/>
            <w:tcBorders>
              <w:bottom w:val="nil"/>
            </w:tcBorders>
          </w:tcPr>
          <w:p w:rsidR="00830912" w:rsidRPr="006508D4" w:rsidRDefault="00830912" w:rsidP="005A180E">
            <w:r>
              <w:t>Capt Adjt</w:t>
            </w:r>
          </w:p>
        </w:tc>
      </w:tr>
      <w:tr w:rsidR="00830912" w:rsidRPr="006508D4" w:rsidTr="009A010B">
        <w:tc>
          <w:tcPr>
            <w:tcW w:w="7560" w:type="dxa"/>
            <w:tcBorders>
              <w:top w:val="nil"/>
              <w:bottom w:val="nil"/>
            </w:tcBorders>
          </w:tcPr>
          <w:p w:rsidR="00830912" w:rsidRPr="006508D4" w:rsidRDefault="00830912" w:rsidP="00830912">
            <w:pPr>
              <w:ind w:left="1440" w:hanging="720"/>
            </w:pPr>
            <w:r>
              <w:t>a.</w:t>
            </w:r>
            <w:r>
              <w:tab/>
            </w:r>
            <w:r w:rsidR="004566B3">
              <w:t>sous</w:t>
            </w:r>
            <w:r>
              <w:t xml:space="preserve"> </w:t>
            </w:r>
            <w:r w:rsidR="004566B3">
              <w:t xml:space="preserve">« Fonctionnement général » </w:t>
            </w:r>
            <w:r w:rsidR="00F127F4">
              <w:t xml:space="preserve">- les </w:t>
            </w:r>
            <w:r w:rsidR="004566B3">
              <w:t>dépenses comprennent les frais de déplacement du comité de rédaction c</w:t>
            </w:r>
            <w:r>
              <w:t>onstitution</w:t>
            </w:r>
            <w:r w:rsidR="004566B3">
              <w:t>nel</w:t>
            </w:r>
            <w:r>
              <w:t xml:space="preserve">, </w:t>
            </w:r>
            <w:r w:rsidR="004566B3">
              <w:t>ainsi que deux remboursement</w:t>
            </w:r>
            <w:r w:rsidR="009309FA">
              <w:t>s</w:t>
            </w:r>
            <w:r w:rsidR="004566B3">
              <w:t xml:space="preserve"> </w:t>
            </w:r>
            <w:r w:rsidR="009309FA">
              <w:t xml:space="preserve">de cotisation </w:t>
            </w:r>
            <w:r w:rsidR="004566B3">
              <w:t xml:space="preserve">pour l’Organisation des musées militaires du </w:t>
            </w:r>
            <w:r>
              <w:t>Canada (OMMC)</w:t>
            </w:r>
            <w:r w:rsidR="00035532">
              <w:t>. C’est un dépassement du</w:t>
            </w:r>
            <w:r w:rsidR="00C36F82">
              <w:t xml:space="preserve"> montant alloué dans le budget de </w:t>
            </w:r>
            <w:r>
              <w:t>1</w:t>
            </w:r>
            <w:r w:rsidR="00CE76EA">
              <w:t> </w:t>
            </w:r>
            <w:r>
              <w:t>500</w:t>
            </w:r>
            <w:r w:rsidR="00C36F82">
              <w:t> $</w:t>
            </w:r>
            <w:r>
              <w:t>;</w:t>
            </w:r>
          </w:p>
          <w:p w:rsidR="00830912" w:rsidRPr="006508D4" w:rsidRDefault="00830912" w:rsidP="00830912">
            <w:pPr>
              <w:ind w:left="1440" w:hanging="720"/>
            </w:pPr>
          </w:p>
        </w:tc>
        <w:tc>
          <w:tcPr>
            <w:tcW w:w="1530" w:type="dxa"/>
            <w:tcBorders>
              <w:top w:val="nil"/>
              <w:bottom w:val="nil"/>
            </w:tcBorders>
          </w:tcPr>
          <w:p w:rsidR="00830912" w:rsidRPr="009A010B" w:rsidRDefault="00830912" w:rsidP="005A180E">
            <w:pPr>
              <w:rPr>
                <w:i/>
              </w:rPr>
            </w:pPr>
          </w:p>
        </w:tc>
      </w:tr>
      <w:tr w:rsidR="00830912" w:rsidRPr="006508D4" w:rsidTr="009A010B">
        <w:tc>
          <w:tcPr>
            <w:tcW w:w="7560" w:type="dxa"/>
            <w:tcBorders>
              <w:top w:val="nil"/>
              <w:bottom w:val="nil"/>
            </w:tcBorders>
          </w:tcPr>
          <w:p w:rsidR="00830912" w:rsidRPr="006508D4" w:rsidRDefault="00830912" w:rsidP="00830912">
            <w:pPr>
              <w:ind w:left="1440" w:hanging="720"/>
            </w:pPr>
            <w:r>
              <w:t>b.</w:t>
            </w:r>
            <w:r>
              <w:tab/>
            </w:r>
            <w:r w:rsidR="005F3480">
              <w:t>la première fourniture d’</w:t>
            </w:r>
            <w:r w:rsidR="000E6A38">
              <w:t xml:space="preserve">attributs </w:t>
            </w:r>
            <w:r w:rsidR="00B66AB7">
              <w:t xml:space="preserve">a entraîné l’achat </w:t>
            </w:r>
            <w:r w:rsidR="00A53000">
              <w:t>d’autres</w:t>
            </w:r>
            <w:r w:rsidR="00B66AB7">
              <w:t xml:space="preserve"> médaillons d’adhésion </w:t>
            </w:r>
            <w:r w:rsidR="008F0705">
              <w:t>pour le</w:t>
            </w:r>
            <w:r w:rsidR="00B66AB7">
              <w:t xml:space="preserve"> Corps du </w:t>
            </w:r>
            <w:r w:rsidR="00FA6A99">
              <w:t>GEMRC</w:t>
            </w:r>
            <w:r>
              <w:t>;</w:t>
            </w:r>
          </w:p>
          <w:p w:rsidR="00830912" w:rsidRPr="006508D4" w:rsidRDefault="00830912" w:rsidP="00830912">
            <w:pPr>
              <w:ind w:left="1440" w:hanging="720"/>
            </w:pPr>
          </w:p>
        </w:tc>
        <w:tc>
          <w:tcPr>
            <w:tcW w:w="1530" w:type="dxa"/>
            <w:tcBorders>
              <w:top w:val="nil"/>
              <w:bottom w:val="nil"/>
            </w:tcBorders>
          </w:tcPr>
          <w:p w:rsidR="00830912" w:rsidRPr="006508D4" w:rsidRDefault="00830912" w:rsidP="005A180E"/>
        </w:tc>
      </w:tr>
      <w:tr w:rsidR="00830912" w:rsidRPr="006508D4" w:rsidTr="009A010B">
        <w:tc>
          <w:tcPr>
            <w:tcW w:w="7560" w:type="dxa"/>
            <w:tcBorders>
              <w:top w:val="nil"/>
            </w:tcBorders>
          </w:tcPr>
          <w:p w:rsidR="00830912" w:rsidRDefault="00830912" w:rsidP="00830912">
            <w:pPr>
              <w:ind w:left="1440" w:hanging="720"/>
            </w:pPr>
            <w:r>
              <w:t>c.</w:t>
            </w:r>
            <w:r>
              <w:tab/>
            </w:r>
            <w:r w:rsidR="009348ED">
              <w:t>l</w:t>
            </w:r>
            <w:r w:rsidR="009D0564">
              <w:t>e c</w:t>
            </w:r>
            <w:r w:rsidR="007051F3">
              <w:t>apitaine</w:t>
            </w:r>
            <w:r w:rsidR="005F3480">
              <w:t> </w:t>
            </w:r>
            <w:r>
              <w:t>Dzeoba r</w:t>
            </w:r>
            <w:r w:rsidR="009D0564">
              <w:t xml:space="preserve">appelle au </w:t>
            </w:r>
            <w:r w:rsidR="009A15C4">
              <w:t>Conseil</w:t>
            </w:r>
            <w:r w:rsidR="009D0564">
              <w:t xml:space="preserve"> </w:t>
            </w:r>
            <w:r w:rsidR="00503E39">
              <w:t xml:space="preserve">que la distribution de médaillons </w:t>
            </w:r>
            <w:r w:rsidR="009C163E">
              <w:t>des membres</w:t>
            </w:r>
            <w:r>
              <w:t xml:space="preserve">, </w:t>
            </w:r>
            <w:r w:rsidR="00900A3F">
              <w:t xml:space="preserve">de </w:t>
            </w:r>
            <w:r w:rsidR="00584B89">
              <w:t>pièces de loyaux services</w:t>
            </w:r>
            <w:r>
              <w:t xml:space="preserve">, </w:t>
            </w:r>
            <w:r w:rsidR="00900A3F">
              <w:t xml:space="preserve">d’épinglettes </w:t>
            </w:r>
            <w:r w:rsidR="00FF33DA">
              <w:t>commémoratives</w:t>
            </w:r>
            <w:r w:rsidR="00900A3F">
              <w:t>, de chèque</w:t>
            </w:r>
            <w:r w:rsidR="005F3480">
              <w:t>s</w:t>
            </w:r>
            <w:r w:rsidR="00900A3F">
              <w:t xml:space="preserve">, etc. ne peut pas être effectuée par le biais du service de poste du MDN et doit être faite </w:t>
            </w:r>
            <w:r w:rsidR="00A90650">
              <w:t>par la po</w:t>
            </w:r>
            <w:r w:rsidR="005F3480">
              <w:t xml:space="preserve">ste régulière ou par messagerie, </w:t>
            </w:r>
            <w:r w:rsidR="000C6F56">
              <w:t xml:space="preserve">ce qui s’enregistre dans les dépenses </w:t>
            </w:r>
            <w:r w:rsidR="00DF26C1">
              <w:t>périodiques annuelles;</w:t>
            </w:r>
          </w:p>
          <w:p w:rsidR="00830912" w:rsidRDefault="00830912" w:rsidP="00830912">
            <w:pPr>
              <w:ind w:left="1440" w:hanging="720"/>
            </w:pPr>
          </w:p>
          <w:p w:rsidR="00C87470" w:rsidRPr="006508D4" w:rsidRDefault="00C87470" w:rsidP="00C87470">
            <w:pPr>
              <w:ind w:left="1440" w:hanging="720"/>
            </w:pPr>
            <w:r>
              <w:t xml:space="preserve">d. </w:t>
            </w:r>
            <w:r>
              <w:tab/>
              <w:t>un montant de 5 000 $ est investi dans le 75</w:t>
            </w:r>
            <w:r w:rsidRPr="003026DA">
              <w:rPr>
                <w:vertAlign w:val="superscript"/>
              </w:rPr>
              <w:t>e</w:t>
            </w:r>
            <w:r w:rsidR="005F3480">
              <w:t> </w:t>
            </w:r>
            <w:r>
              <w:t xml:space="preserve">anniversaire et un engagement de 30 000 $ a été fait au Musée du GEMRC (aucun de ces montants n’a été </w:t>
            </w:r>
            <w:r w:rsidR="005F3480">
              <w:t>encore transféré). Le capitaine </w:t>
            </w:r>
            <w:r>
              <w:t>Dzeoba affirme que 63 000 $ sont accessibles et qu’il y a 145 000 $ en certificats de placement garanti.</w:t>
            </w:r>
          </w:p>
        </w:tc>
        <w:tc>
          <w:tcPr>
            <w:tcW w:w="1530" w:type="dxa"/>
            <w:tcBorders>
              <w:top w:val="nil"/>
            </w:tcBorders>
          </w:tcPr>
          <w:p w:rsidR="00830912" w:rsidRPr="006508D4" w:rsidRDefault="00830912" w:rsidP="005A180E"/>
        </w:tc>
      </w:tr>
    </w:tbl>
    <w:p w:rsidR="009A010B" w:rsidRDefault="009A010B">
      <w:r>
        <w:br w:type="page"/>
      </w:r>
    </w:p>
    <w:tbl>
      <w:tblPr>
        <w:tblStyle w:val="TableGrid"/>
        <w:tblW w:w="9360" w:type="dxa"/>
        <w:tblInd w:w="108" w:type="dxa"/>
        <w:tblLayout w:type="fixed"/>
        <w:tblLook w:val="04A0" w:firstRow="1" w:lastRow="0" w:firstColumn="1" w:lastColumn="0" w:noHBand="0" w:noVBand="1"/>
      </w:tblPr>
      <w:tblGrid>
        <w:gridCol w:w="7560"/>
        <w:gridCol w:w="1800"/>
      </w:tblGrid>
      <w:tr w:rsidR="000B3AA5" w:rsidRPr="006508D4" w:rsidTr="000B3AA5">
        <w:tc>
          <w:tcPr>
            <w:tcW w:w="7560" w:type="dxa"/>
          </w:tcPr>
          <w:p w:rsidR="000B3AA5" w:rsidRPr="006508D4" w:rsidRDefault="000B3AA5" w:rsidP="005F3480">
            <w:r>
              <w:t>5.</w:t>
            </w:r>
            <w:r>
              <w:tab/>
            </w:r>
            <w:r w:rsidR="00A5626C" w:rsidRPr="00A5626C">
              <w:rPr>
                <w:u w:val="single"/>
              </w:rPr>
              <w:t xml:space="preserve">Aperçu de la transition du Fonds du </w:t>
            </w:r>
            <w:r w:rsidRPr="00A5626C">
              <w:rPr>
                <w:u w:val="single"/>
              </w:rPr>
              <w:t>Corps</w:t>
            </w:r>
            <w:r w:rsidR="005F3480">
              <w:t>. Le lieutenant</w:t>
            </w:r>
            <w:r w:rsidR="005F3480">
              <w:noBreakHyphen/>
            </w:r>
            <w:r w:rsidR="00A5626C">
              <w:t>c</w:t>
            </w:r>
            <w:r w:rsidR="005F3480">
              <w:t>olonel </w:t>
            </w:r>
            <w:r>
              <w:t xml:space="preserve">Dencsak </w:t>
            </w:r>
            <w:r w:rsidR="00A63DE0">
              <w:t xml:space="preserve">explique comment le fonds </w:t>
            </w:r>
            <w:r w:rsidR="00A63DE0" w:rsidRPr="001451C0">
              <w:t xml:space="preserve">a </w:t>
            </w:r>
            <w:r w:rsidR="005C3E1F" w:rsidRPr="001451C0">
              <w:t>évolué</w:t>
            </w:r>
            <w:r w:rsidR="00A63DE0" w:rsidRPr="001451C0">
              <w:t xml:space="preserve"> de son ancienne </w:t>
            </w:r>
            <w:r w:rsidRPr="001451C0">
              <w:t xml:space="preserve">structure </w:t>
            </w:r>
            <w:r w:rsidR="005C3E1F" w:rsidRPr="001451C0">
              <w:t>vers son état actuel.</w:t>
            </w:r>
            <w:r w:rsidRPr="001451C0">
              <w:t xml:space="preserve"> </w:t>
            </w:r>
            <w:r w:rsidR="005C3E1F" w:rsidRPr="001451C0">
              <w:t xml:space="preserve">Les membres de l’ancien Fonds du Corps du </w:t>
            </w:r>
            <w:r w:rsidR="00FA6A99" w:rsidRPr="001451C0">
              <w:t>GEMRC</w:t>
            </w:r>
            <w:r w:rsidRPr="001451C0">
              <w:t xml:space="preserve">, </w:t>
            </w:r>
            <w:r w:rsidR="005F3480" w:rsidRPr="005F3480">
              <w:t>l’Association</w:t>
            </w:r>
            <w:r w:rsidR="005F3480">
              <w:t xml:space="preserve"> (A) du </w:t>
            </w:r>
            <w:r w:rsidR="005C3E1F" w:rsidRPr="005F3480">
              <w:t>GEMRC</w:t>
            </w:r>
            <w:r w:rsidR="005C3E1F" w:rsidRPr="001451C0">
              <w:t xml:space="preserve"> </w:t>
            </w:r>
            <w:r w:rsidRPr="001451C0">
              <w:t xml:space="preserve">(Kingston), </w:t>
            </w:r>
            <w:r w:rsidR="005F3480">
              <w:t>l’A </w:t>
            </w:r>
            <w:r w:rsidR="00FA6A99" w:rsidRPr="001451C0">
              <w:t>GEMRC</w:t>
            </w:r>
            <w:r w:rsidRPr="001451C0">
              <w:t xml:space="preserve"> (WC) </w:t>
            </w:r>
            <w:r w:rsidR="005C3E1F" w:rsidRPr="005F3480">
              <w:t>et</w:t>
            </w:r>
            <w:r w:rsidRPr="005F3480">
              <w:t xml:space="preserve"> </w:t>
            </w:r>
            <w:r w:rsidR="005F3480">
              <w:t>l’</w:t>
            </w:r>
            <w:r w:rsidRPr="005F3480">
              <w:t xml:space="preserve">A </w:t>
            </w:r>
            <w:r w:rsidR="005C3E1F" w:rsidRPr="005F3480">
              <w:t xml:space="preserve">GEN </w:t>
            </w:r>
            <w:r w:rsidRPr="005F3480">
              <w:t>(</w:t>
            </w:r>
            <w:r w:rsidR="00B74EE2" w:rsidRPr="005F3480">
              <w:t>RCN</w:t>
            </w:r>
            <w:r w:rsidRPr="001451C0">
              <w:t xml:space="preserve">) </w:t>
            </w:r>
            <w:r w:rsidR="00B74EE2" w:rsidRPr="001451C0">
              <w:t xml:space="preserve">ainsi que les éléments et les activités des anciens programmes ont été </w:t>
            </w:r>
            <w:r w:rsidR="00EB589E" w:rsidRPr="001451C0">
              <w:t xml:space="preserve">fusionnés. Les activités </w:t>
            </w:r>
            <w:r w:rsidR="009042AD" w:rsidRPr="001451C0">
              <w:t xml:space="preserve">anciennement </w:t>
            </w:r>
            <w:r w:rsidR="00694EFC" w:rsidRPr="001451C0">
              <w:t>à</w:t>
            </w:r>
            <w:r w:rsidR="009042AD" w:rsidRPr="001451C0">
              <w:t xml:space="preserve"> la </w:t>
            </w:r>
            <w:r w:rsidR="008E0AE8" w:rsidRPr="001451C0">
              <w:t>Guilde</w:t>
            </w:r>
            <w:r w:rsidR="009042AD" w:rsidRPr="001451C0">
              <w:t xml:space="preserve"> du </w:t>
            </w:r>
            <w:r w:rsidR="00FA6A99" w:rsidRPr="001451C0">
              <w:t>GEMRC</w:t>
            </w:r>
            <w:r w:rsidRPr="001451C0">
              <w:t xml:space="preserve">, </w:t>
            </w:r>
            <w:r w:rsidR="00850D82" w:rsidRPr="001451C0">
              <w:t>maintenant</w:t>
            </w:r>
            <w:r w:rsidR="001170C3" w:rsidRPr="001451C0">
              <w:t xml:space="preserve"> dissoute, </w:t>
            </w:r>
            <w:r w:rsidR="00C252FB" w:rsidRPr="001451C0">
              <w:t xml:space="preserve">sont aussi sous la responsabilité du Fonds du Corps du </w:t>
            </w:r>
            <w:r w:rsidR="00FA6A99" w:rsidRPr="001451C0">
              <w:t>GEMRC</w:t>
            </w:r>
            <w:r w:rsidRPr="001451C0">
              <w:t>.</w:t>
            </w:r>
            <w:r w:rsidR="00C252FB">
              <w:tab/>
            </w:r>
          </w:p>
        </w:tc>
        <w:tc>
          <w:tcPr>
            <w:tcW w:w="1800" w:type="dxa"/>
          </w:tcPr>
          <w:p w:rsidR="000B3AA5" w:rsidRPr="006508D4" w:rsidRDefault="006B3DDA" w:rsidP="006B3DDA">
            <w:r>
              <w:t>Président du comité administratif</w:t>
            </w:r>
          </w:p>
        </w:tc>
      </w:tr>
      <w:tr w:rsidR="000B3AA5" w:rsidRPr="006508D4" w:rsidTr="000B3AA5">
        <w:tc>
          <w:tcPr>
            <w:tcW w:w="7560" w:type="dxa"/>
          </w:tcPr>
          <w:p w:rsidR="00041780" w:rsidRPr="006508D4" w:rsidRDefault="00041780" w:rsidP="005F3480">
            <w:r>
              <w:t>6.</w:t>
            </w:r>
            <w:r>
              <w:tab/>
            </w:r>
            <w:r w:rsidR="004F512A">
              <w:t>Le lieutenant-c</w:t>
            </w:r>
            <w:r w:rsidR="005F3480">
              <w:t>olonel </w:t>
            </w:r>
            <w:r>
              <w:t xml:space="preserve">Dencsak </w:t>
            </w:r>
            <w:r w:rsidR="00C97EE7">
              <w:t>présente les objectifs et les activités de chaque organisme</w:t>
            </w:r>
            <w:r>
              <w:t xml:space="preserve">, </w:t>
            </w:r>
            <w:r w:rsidR="00C97EE7">
              <w:t>en soulignant que le Fonds du Corps du GEMRC</w:t>
            </w:r>
            <w:r>
              <w:t xml:space="preserve">, </w:t>
            </w:r>
            <w:r w:rsidR="00C97EE7">
              <w:t>en tant qu’organisme de la Couronne, est un bien non public.</w:t>
            </w:r>
            <w:r>
              <w:t xml:space="preserve"> </w:t>
            </w:r>
            <w:r w:rsidR="00C97EE7">
              <w:t>Les a</w:t>
            </w:r>
            <w:r>
              <w:t>ssociations exist</w:t>
            </w:r>
            <w:r w:rsidR="005F3480">
              <w:t xml:space="preserve">ent encore, </w:t>
            </w:r>
            <w:r w:rsidR="00C97EE7">
              <w:t xml:space="preserve">même </w:t>
            </w:r>
            <w:r w:rsidR="00356FCF">
              <w:t xml:space="preserve">si on a offert une adhésion à leurs membres avec le </w:t>
            </w:r>
            <w:r w:rsidR="00C97EE7">
              <w:t>Fonds du Corps du GEMRC</w:t>
            </w:r>
            <w:r w:rsidR="00356FCF">
              <w:t xml:space="preserve">. Les associations </w:t>
            </w:r>
            <w:r>
              <w:t>individu</w:t>
            </w:r>
            <w:r w:rsidR="00356FCF">
              <w:t>elles décideront si elles continuent de fonctionner ou non.</w:t>
            </w:r>
          </w:p>
        </w:tc>
        <w:tc>
          <w:tcPr>
            <w:tcW w:w="1800" w:type="dxa"/>
          </w:tcPr>
          <w:p w:rsidR="000B3AA5" w:rsidRPr="006508D4" w:rsidRDefault="000B3AA5" w:rsidP="005A180E"/>
        </w:tc>
      </w:tr>
      <w:tr w:rsidR="000B3AA5" w:rsidRPr="006508D4" w:rsidTr="000B3AA5">
        <w:tc>
          <w:tcPr>
            <w:tcW w:w="7560" w:type="dxa"/>
          </w:tcPr>
          <w:p w:rsidR="00394ECE" w:rsidRPr="006508D4" w:rsidRDefault="00394ECE" w:rsidP="006361FF">
            <w:pPr>
              <w:tabs>
                <w:tab w:val="left" w:pos="991"/>
              </w:tabs>
            </w:pPr>
            <w:r>
              <w:t xml:space="preserve">7.     </w:t>
            </w:r>
            <w:r w:rsidR="00157A75">
              <w:t xml:space="preserve">Les frais mensuels de </w:t>
            </w:r>
            <w:r>
              <w:t>2</w:t>
            </w:r>
            <w:r w:rsidR="005F3480">
              <w:t> dollars</w:t>
            </w:r>
            <w:r w:rsidR="00157A75">
              <w:t xml:space="preserve"> s’appliquent à tout le monde. Le premier paiement doit être effectué au plus tard à la fin du mois de mars </w:t>
            </w:r>
            <w:r>
              <w:t xml:space="preserve">2016 </w:t>
            </w:r>
            <w:r w:rsidR="00440AC6">
              <w:t xml:space="preserve">et le paiement sera rétroactif à partir du début de l’année </w:t>
            </w:r>
            <w:r>
              <w:t>(</w:t>
            </w:r>
            <w:r w:rsidR="00440AC6">
              <w:t>janvier</w:t>
            </w:r>
            <w:r w:rsidR="005F3480">
              <w:t> </w:t>
            </w:r>
            <w:r w:rsidR="00A27774">
              <w:t>2016). Les trois a</w:t>
            </w:r>
            <w:r>
              <w:t xml:space="preserve">ssociations </w:t>
            </w:r>
            <w:r w:rsidR="00E65AB1">
              <w:t xml:space="preserve">prévoient payer d’avance les </w:t>
            </w:r>
            <w:r w:rsidR="00FA7CDA">
              <w:t>cotisations</w:t>
            </w:r>
            <w:r w:rsidR="00E65AB1">
              <w:t xml:space="preserve"> de la première année au Fonds puisque les méthodes de paiement seront mises en place dans les mois suivants. Les biens du </w:t>
            </w:r>
            <w:r w:rsidR="00C97EE7">
              <w:t>Fonds du Corps du GEMRC</w:t>
            </w:r>
            <w:r w:rsidR="006361FF">
              <w:t xml:space="preserve"> sont maintenant gardés dans le Fonds central des Forces canadiennes (FCFC) et lorsque le CPG viendra à échéance, il sera aussi placé dans FCFC.</w:t>
            </w:r>
          </w:p>
          <w:p w:rsidR="000B3AA5" w:rsidRPr="006508D4" w:rsidRDefault="000B3AA5" w:rsidP="005A180E"/>
        </w:tc>
        <w:tc>
          <w:tcPr>
            <w:tcW w:w="1800" w:type="dxa"/>
          </w:tcPr>
          <w:p w:rsidR="000B3AA5" w:rsidRPr="006508D4" w:rsidRDefault="000B3AA5" w:rsidP="005A180E"/>
        </w:tc>
      </w:tr>
      <w:tr w:rsidR="00041780" w:rsidRPr="006508D4" w:rsidTr="000B3AA5">
        <w:tc>
          <w:tcPr>
            <w:tcW w:w="7560" w:type="dxa"/>
          </w:tcPr>
          <w:p w:rsidR="00C57771" w:rsidRPr="006508D4" w:rsidRDefault="00C57771" w:rsidP="00C57771">
            <w:pPr>
              <w:tabs>
                <w:tab w:val="left" w:pos="847"/>
              </w:tabs>
            </w:pPr>
            <w:r>
              <w:t>8.</w:t>
            </w:r>
            <w:r>
              <w:tab/>
            </w:r>
            <w:r w:rsidR="00281D35">
              <w:t xml:space="preserve">La </w:t>
            </w:r>
            <w:r w:rsidR="008E0AE8" w:rsidRPr="0055162D">
              <w:t>Guilde</w:t>
            </w:r>
            <w:r w:rsidR="00281D35">
              <w:t xml:space="preserve"> et la fiducie caritative du GEM attendent aussi les directives de l’Agence du revenu du </w:t>
            </w:r>
            <w:r>
              <w:t>Canada (</w:t>
            </w:r>
            <w:r w:rsidR="00281D35">
              <w:t>ARC</w:t>
            </w:r>
            <w:r>
              <w:t xml:space="preserve">) </w:t>
            </w:r>
            <w:r w:rsidR="00F2238F">
              <w:t>quant à la dissolution de la fiducie et de sa distribution légale des biens. L’ARC</w:t>
            </w:r>
            <w:r>
              <w:t xml:space="preserve"> </w:t>
            </w:r>
            <w:r w:rsidR="00F2238F">
              <w:t>a reconnu la ré</w:t>
            </w:r>
            <w:r>
              <w:t xml:space="preserve">vocation </w:t>
            </w:r>
            <w:r w:rsidR="00F2238F">
              <w:t xml:space="preserve">de la </w:t>
            </w:r>
            <w:r w:rsidR="008E0AE8">
              <w:t>Guilde</w:t>
            </w:r>
            <w:r w:rsidR="00F2238F">
              <w:t xml:space="preserve"> du GEM, et une fois que l’information est publiée dans</w:t>
            </w:r>
            <w:r w:rsidR="00BB2F06">
              <w:t xml:space="preserve"> la</w:t>
            </w:r>
            <w:r w:rsidR="00F2238F">
              <w:t xml:space="preserve"> </w:t>
            </w:r>
            <w:r w:rsidR="00BB2F06" w:rsidRPr="00BB2F06">
              <w:rPr>
                <w:i/>
              </w:rPr>
              <w:t xml:space="preserve">Gazette du </w:t>
            </w:r>
            <w:r w:rsidRPr="00BB2F06">
              <w:rPr>
                <w:i/>
              </w:rPr>
              <w:t>Canada</w:t>
            </w:r>
            <w:r>
              <w:t xml:space="preserve">, </w:t>
            </w:r>
            <w:r w:rsidR="00BB2F06">
              <w:t xml:space="preserve">le </w:t>
            </w:r>
            <w:r>
              <w:t>F</w:t>
            </w:r>
            <w:r w:rsidR="00BB2F06">
              <w:t xml:space="preserve">onds sera officiellement fermé. </w:t>
            </w:r>
            <w:r w:rsidR="00B47F5E">
              <w:t xml:space="preserve">La fermeture officielle comprendra une dernière déclaration de revenus et le transfert de tout bien de la </w:t>
            </w:r>
            <w:r w:rsidR="008E0AE8">
              <w:t>Guilde</w:t>
            </w:r>
            <w:r w:rsidR="00B47F5E">
              <w:t xml:space="preserve"> vers le </w:t>
            </w:r>
            <w:r w:rsidR="00C97EE7">
              <w:t>Fonds du Corps du GEMRC</w:t>
            </w:r>
            <w:r>
              <w:t>.</w:t>
            </w:r>
          </w:p>
          <w:p w:rsidR="00041780" w:rsidRPr="006508D4" w:rsidRDefault="00041780" w:rsidP="005A180E"/>
        </w:tc>
        <w:tc>
          <w:tcPr>
            <w:tcW w:w="1800" w:type="dxa"/>
          </w:tcPr>
          <w:p w:rsidR="00041780" w:rsidRPr="006508D4" w:rsidRDefault="00041780" w:rsidP="005A180E"/>
        </w:tc>
      </w:tr>
      <w:tr w:rsidR="00041780" w:rsidRPr="006508D4" w:rsidTr="000B3AA5">
        <w:tc>
          <w:tcPr>
            <w:tcW w:w="7560" w:type="dxa"/>
          </w:tcPr>
          <w:p w:rsidR="00B8511B" w:rsidRPr="006508D4" w:rsidRDefault="00C57771" w:rsidP="005F3480">
            <w:r>
              <w:t xml:space="preserve">9. </w:t>
            </w:r>
            <w:r w:rsidR="00E5709D">
              <w:rPr>
                <w:u w:val="single"/>
              </w:rPr>
              <w:t>Économat</w:t>
            </w:r>
            <w:r w:rsidR="005F3480">
              <w:t xml:space="preserve">. </w:t>
            </w:r>
            <w:r w:rsidR="00282325">
              <w:t xml:space="preserve">À l’exception des insignes de tissu pour casquette, les attributs du </w:t>
            </w:r>
            <w:r w:rsidR="00FA6A99">
              <w:t>GEMRC</w:t>
            </w:r>
            <w:r>
              <w:t xml:space="preserve"> </w:t>
            </w:r>
            <w:r w:rsidR="00282325">
              <w:t>sont maintenant disponibles à l’Économat, qui est dorénavant un distributeur autorisé des attributs et des marchandises du</w:t>
            </w:r>
            <w:r>
              <w:t xml:space="preserve"> </w:t>
            </w:r>
            <w:r w:rsidR="00FA6A99">
              <w:t>GEMRC</w:t>
            </w:r>
            <w:r w:rsidR="00282325">
              <w:t xml:space="preserve">. </w:t>
            </w:r>
            <w:r w:rsidR="003533B9">
              <w:t>Les produits sont de bonne qualité</w:t>
            </w:r>
            <w:r w:rsidR="00FE62B9">
              <w:t>,</w:t>
            </w:r>
            <w:r w:rsidR="003533B9">
              <w:t xml:space="preserve"> et une fois que les premiers attributs seront en place dans les huit sites</w:t>
            </w:r>
            <w:r>
              <w:t xml:space="preserve">, </w:t>
            </w:r>
            <w:r w:rsidR="00734981">
              <w:t xml:space="preserve">nous </w:t>
            </w:r>
            <w:r w:rsidR="005F3480">
              <w:t>envisageons l’ajout de</w:t>
            </w:r>
            <w:r w:rsidR="00734981">
              <w:t xml:space="preserve"> produits comme des </w:t>
            </w:r>
            <w:r>
              <w:t xml:space="preserve">t-shirts, </w:t>
            </w:r>
            <w:r w:rsidR="00734981">
              <w:t>des chandails à capuchon, etc.</w:t>
            </w:r>
            <w:r w:rsidR="00F76A97">
              <w:t xml:space="preserve"> </w:t>
            </w:r>
            <w:r w:rsidR="005B0E4B">
              <w:t>L’a</w:t>
            </w:r>
            <w:r w:rsidR="007051F3">
              <w:t>djudant-chef</w:t>
            </w:r>
            <w:r w:rsidR="005F3480">
              <w:t> </w:t>
            </w:r>
            <w:r>
              <w:t xml:space="preserve">Saunders </w:t>
            </w:r>
            <w:r w:rsidR="005B0E4B">
              <w:t xml:space="preserve">a reçu </w:t>
            </w:r>
            <w:r w:rsidR="009B6F3C">
              <w:t>des suggestions d’illustrations</w:t>
            </w:r>
            <w:r w:rsidR="00FE62B9">
              <w:t>/logo</w:t>
            </w:r>
            <w:r w:rsidR="00FF4CD2">
              <w:t>s</w:t>
            </w:r>
            <w:r w:rsidR="009B6F3C">
              <w:t xml:space="preserve"> pour ces articles et </w:t>
            </w:r>
            <w:r w:rsidR="00EF2BF0">
              <w:t xml:space="preserve">s’informera </w:t>
            </w:r>
            <w:r w:rsidR="005D46AA">
              <w:t>quant à l</w:t>
            </w:r>
            <w:r w:rsidR="00A77099">
              <w:t xml:space="preserve">eur </w:t>
            </w:r>
            <w:r w:rsidR="005D46AA">
              <w:t>produc</w:t>
            </w:r>
            <w:r w:rsidR="00F47210">
              <w:t>tion</w:t>
            </w:r>
            <w:r>
              <w:t>.</w:t>
            </w:r>
          </w:p>
        </w:tc>
        <w:tc>
          <w:tcPr>
            <w:tcW w:w="1800" w:type="dxa"/>
          </w:tcPr>
          <w:p w:rsidR="00041780" w:rsidRPr="006508D4" w:rsidRDefault="00041780" w:rsidP="005A180E"/>
        </w:tc>
      </w:tr>
      <w:tr w:rsidR="00836EDE" w:rsidRPr="006508D4" w:rsidTr="000B3AA5">
        <w:tc>
          <w:tcPr>
            <w:tcW w:w="7560" w:type="dxa"/>
          </w:tcPr>
          <w:p w:rsidR="00836EDE" w:rsidRPr="006508D4" w:rsidRDefault="00836EDE" w:rsidP="005A180E">
            <w:r>
              <w:t>10.</w:t>
            </w:r>
            <w:r>
              <w:tab/>
            </w:r>
            <w:r w:rsidRPr="004C2AB6">
              <w:rPr>
                <w:u w:val="single"/>
              </w:rPr>
              <w:t>Voie à suivre</w:t>
            </w:r>
            <w:r w:rsidR="00352B4B">
              <w:t xml:space="preserve">. </w:t>
            </w:r>
            <w:r w:rsidR="00804BCA">
              <w:t xml:space="preserve">De nouvelles procédures de travail sont en élaboration </w:t>
            </w:r>
            <w:r w:rsidR="00F608AB">
              <w:t>pour le Conseil de direction</w:t>
            </w:r>
            <w:r w:rsidR="00804BCA">
              <w:t xml:space="preserve"> </w:t>
            </w:r>
            <w:r w:rsidR="00FD3A8C">
              <w:t>et pour les trois principaux sous</w:t>
            </w:r>
            <w:r w:rsidR="00FD3A8C">
              <w:noBreakHyphen/>
              <w:t xml:space="preserve">comités. </w:t>
            </w:r>
            <w:r w:rsidR="009A15C4">
              <w:t>Ces procé</w:t>
            </w:r>
            <w:r>
              <w:t xml:space="preserve">dures </w:t>
            </w:r>
            <w:r w:rsidR="00F029B7">
              <w:t>comprennent</w:t>
            </w:r>
            <w:r w:rsidR="00756754">
              <w:t xml:space="preserve"> la</w:t>
            </w:r>
            <w:r w:rsidR="00F029B7">
              <w:t xml:space="preserve"> </w:t>
            </w:r>
            <w:r w:rsidR="00047AE6">
              <w:t>perception des cotisations, les cadeaux de bienvenue comme les cartes</w:t>
            </w:r>
            <w:r w:rsidR="00047AE6">
              <w:noBreakHyphen/>
              <w:t xml:space="preserve">cadeaux </w:t>
            </w:r>
            <w:r w:rsidR="00627580">
              <w:t>de 10 $ d’Économat et les cadeaux de transition pour les membres qui prennent leur retraite</w:t>
            </w:r>
            <w:r>
              <w:t xml:space="preserve">, </w:t>
            </w:r>
            <w:r w:rsidR="00627580">
              <w:t xml:space="preserve">comme </w:t>
            </w:r>
            <w:r w:rsidR="00C042B5">
              <w:t xml:space="preserve">un écusson pour </w:t>
            </w:r>
            <w:r>
              <w:t xml:space="preserve">blazer, </w:t>
            </w:r>
            <w:r w:rsidR="00C042B5">
              <w:t>une cravate ou un foulard.</w:t>
            </w:r>
          </w:p>
          <w:p w:rsidR="00836EDE" w:rsidRPr="006508D4" w:rsidRDefault="00836EDE" w:rsidP="005A180E"/>
        </w:tc>
        <w:tc>
          <w:tcPr>
            <w:tcW w:w="1800" w:type="dxa"/>
          </w:tcPr>
          <w:p w:rsidR="00D604B4" w:rsidRPr="006508D4" w:rsidRDefault="005F3480" w:rsidP="005A180E">
            <w:r>
              <w:t>Capt </w:t>
            </w:r>
            <w:r w:rsidR="00D604B4">
              <w:t>Adjt</w:t>
            </w:r>
          </w:p>
        </w:tc>
      </w:tr>
      <w:tr w:rsidR="00836EDE" w:rsidRPr="006508D4" w:rsidTr="000B3AA5">
        <w:tc>
          <w:tcPr>
            <w:tcW w:w="7560" w:type="dxa"/>
          </w:tcPr>
          <w:p w:rsidR="00836EDE" w:rsidRDefault="00836EDE" w:rsidP="00451DE5">
            <w:r>
              <w:t>11.</w:t>
            </w:r>
            <w:r>
              <w:tab/>
            </w:r>
            <w:r w:rsidR="00C05CE6" w:rsidRPr="0062387C">
              <w:rPr>
                <w:u w:val="single"/>
              </w:rPr>
              <w:t>Sy</w:t>
            </w:r>
            <w:r w:rsidR="0062387C">
              <w:rPr>
                <w:u w:val="single"/>
              </w:rPr>
              <w:t>stème de gestion des adhésions a</w:t>
            </w:r>
            <w:r w:rsidR="00C05CE6" w:rsidRPr="0062387C">
              <w:rPr>
                <w:u w:val="single"/>
              </w:rPr>
              <w:t>u Fonds</w:t>
            </w:r>
            <w:r w:rsidR="00352B4B">
              <w:t xml:space="preserve">. </w:t>
            </w:r>
            <w:r w:rsidR="007517AF">
              <w:t xml:space="preserve">Le présent fournisseur de site Internet, </w:t>
            </w:r>
            <w:r>
              <w:t xml:space="preserve">Pixelera, </w:t>
            </w:r>
            <w:r w:rsidR="007517AF">
              <w:t xml:space="preserve">offre de mettre en œuvre ce système pour un droit unique de mise en service et des frais mensuels de </w:t>
            </w:r>
            <w:r>
              <w:t>199</w:t>
            </w:r>
            <w:r w:rsidR="00352B4B">
              <w:t> dollars</w:t>
            </w:r>
            <w:r>
              <w:t xml:space="preserve">, </w:t>
            </w:r>
            <w:r w:rsidR="007517AF">
              <w:t>pour une période de deux (2) ans</w:t>
            </w:r>
            <w:r w:rsidR="00D820C4">
              <w:t xml:space="preserve">. Ce système permettra aux membres </w:t>
            </w:r>
            <w:r w:rsidR="00FE534A">
              <w:t>d’accéder à leur profil pour mettre à jour leurs renseignements personnels</w:t>
            </w:r>
            <w:r>
              <w:t xml:space="preserve">, </w:t>
            </w:r>
            <w:r w:rsidR="00FE534A">
              <w:t xml:space="preserve">et </w:t>
            </w:r>
            <w:r w:rsidR="006F60D8">
              <w:t xml:space="preserve">il y aura </w:t>
            </w:r>
            <w:r w:rsidR="00FE534A">
              <w:t xml:space="preserve">un lien </w:t>
            </w:r>
            <w:r w:rsidR="006F60D8">
              <w:t xml:space="preserve">vers la page </w:t>
            </w:r>
            <w:r w:rsidR="0025152E">
              <w:t xml:space="preserve">des paiements de cotisations et de dons, avec des rappels de paiement automatiques. </w:t>
            </w:r>
            <w:r w:rsidR="007B33E4">
              <w:t xml:space="preserve">Il offrira également le </w:t>
            </w:r>
            <w:r w:rsidR="007B33E4" w:rsidRPr="00352B4B">
              <w:t xml:space="preserve">courrier en multidiffusion </w:t>
            </w:r>
            <w:r w:rsidR="002B0548" w:rsidRPr="00352B4B">
              <w:t xml:space="preserve">pour </w:t>
            </w:r>
            <w:r w:rsidR="00890850" w:rsidRPr="00352B4B">
              <w:t xml:space="preserve">les groupes de membres particuliers </w:t>
            </w:r>
            <w:r w:rsidR="002B0548" w:rsidRPr="00352B4B">
              <w:t>c</w:t>
            </w:r>
            <w:r w:rsidR="00FC09D4" w:rsidRPr="00352B4B">
              <w:t>omme</w:t>
            </w:r>
            <w:r w:rsidR="002B0548" w:rsidRPr="00352B4B">
              <w:t xml:space="preserve"> </w:t>
            </w:r>
            <w:r w:rsidR="00352B4B">
              <w:t xml:space="preserve">les équipes de dépannage </w:t>
            </w:r>
            <w:r w:rsidR="004D6422" w:rsidRPr="00352B4B">
              <w:t>avec</w:t>
            </w:r>
            <w:r w:rsidR="004D6422">
              <w:t xml:space="preserve"> un hébergement sécuritaire du serveur.</w:t>
            </w:r>
            <w:r>
              <w:t xml:space="preserve"> A</w:t>
            </w:r>
            <w:r w:rsidR="00DF3735">
              <w:t>près discussions et précisions, le c</w:t>
            </w:r>
            <w:r w:rsidR="00352B4B">
              <w:t>olonel </w:t>
            </w:r>
            <w:r>
              <w:t xml:space="preserve">Hamilton </w:t>
            </w:r>
            <w:r w:rsidR="00DF3735">
              <w:t xml:space="preserve">soulève la question </w:t>
            </w:r>
            <w:r w:rsidR="00275E9C">
              <w:t>de l’</w:t>
            </w:r>
            <w:proofErr w:type="spellStart"/>
            <w:r w:rsidR="00AF2E10">
              <w:t>abo</w:t>
            </w:r>
            <w:r w:rsidR="00275E9C">
              <w:t>rdabilité</w:t>
            </w:r>
            <w:proofErr w:type="spellEnd"/>
            <w:r w:rsidR="00275E9C">
              <w:t xml:space="preserve"> </w:t>
            </w:r>
            <w:r w:rsidR="00891170">
              <w:t>d’</w:t>
            </w:r>
            <w:r w:rsidR="003F1272">
              <w:t>un tel système</w:t>
            </w:r>
            <w:r w:rsidR="007D6D3C">
              <w:t xml:space="preserve">, sans </w:t>
            </w:r>
            <w:r w:rsidR="008872EB">
              <w:t xml:space="preserve">modifier </w:t>
            </w:r>
            <w:r w:rsidR="003F1272">
              <w:t>le</w:t>
            </w:r>
            <w:r w:rsidR="00352B4B">
              <w:t xml:space="preserve"> budget </w:t>
            </w:r>
            <w:r>
              <w:t>2016</w:t>
            </w:r>
            <w:r w:rsidR="00891170">
              <w:t>.</w:t>
            </w:r>
            <w:r>
              <w:t xml:space="preserve"> </w:t>
            </w:r>
            <w:r w:rsidR="00753EB9">
              <w:t xml:space="preserve">Le montant </w:t>
            </w:r>
            <w:r w:rsidR="00AA33D9">
              <w:t xml:space="preserve">était compris dans le budget </w:t>
            </w:r>
            <w:r>
              <w:t xml:space="preserve">2016 </w:t>
            </w:r>
            <w:r w:rsidR="00160804">
              <w:t xml:space="preserve">et nous pouvons nous permettre </w:t>
            </w:r>
            <w:r w:rsidR="00413A67">
              <w:t xml:space="preserve">d’effectuer cette dépense. </w:t>
            </w:r>
            <w:r w:rsidR="00965451">
              <w:t>Le c</w:t>
            </w:r>
            <w:r w:rsidR="00352B4B">
              <w:t>olonel </w:t>
            </w:r>
            <w:r>
              <w:t xml:space="preserve">Dundon </w:t>
            </w:r>
            <w:r w:rsidR="0077100B">
              <w:t>présente une</w:t>
            </w:r>
            <w:r w:rsidR="00965451">
              <w:t xml:space="preserve"> motion </w:t>
            </w:r>
            <w:r w:rsidR="0077100B">
              <w:t xml:space="preserve">en faveur de l’adoption de ce nouveau système de gestion. </w:t>
            </w:r>
            <w:r w:rsidR="000C12ED">
              <w:t>La majorité s’accorde pour dire que les frais annuels de 2</w:t>
            </w:r>
            <w:r w:rsidR="00CE76EA">
              <w:t> </w:t>
            </w:r>
            <w:r>
              <w:t>388</w:t>
            </w:r>
            <w:r w:rsidR="000C12ED">
              <w:t> $ (</w:t>
            </w:r>
            <w:r>
              <w:t>199</w:t>
            </w:r>
            <w:r w:rsidR="000C12ED">
              <w:t> $</w:t>
            </w:r>
            <w:r>
              <w:t xml:space="preserve"> x 12 mo</w:t>
            </w:r>
            <w:r w:rsidR="000C12ED">
              <w:t>is</w:t>
            </w:r>
            <w:r>
              <w:t xml:space="preserve">) </w:t>
            </w:r>
            <w:r w:rsidR="002F1AA2">
              <w:t xml:space="preserve">sont justes, mais </w:t>
            </w:r>
            <w:r w:rsidR="00075006">
              <w:t xml:space="preserve">que </w:t>
            </w:r>
            <w:r w:rsidR="0000094D">
              <w:t xml:space="preserve">le problème </w:t>
            </w:r>
            <w:r w:rsidR="009A128B">
              <w:t xml:space="preserve">réside dans le fait </w:t>
            </w:r>
            <w:r w:rsidR="0000094D">
              <w:t>qu’une fois qu’il est mis en œuvre, il sera difficile de retourner à l’ancien système d’adhésion.</w:t>
            </w:r>
            <w:r>
              <w:t xml:space="preserve"> </w:t>
            </w:r>
            <w:r w:rsidR="0000094D">
              <w:t>L’a</w:t>
            </w:r>
            <w:r w:rsidR="007051F3">
              <w:t>djudant</w:t>
            </w:r>
            <w:r w:rsidR="00352B4B">
              <w:noBreakHyphen/>
            </w:r>
            <w:r w:rsidR="007051F3">
              <w:t>chef</w:t>
            </w:r>
            <w:r w:rsidR="00352B4B">
              <w:t> </w:t>
            </w:r>
            <w:r>
              <w:t xml:space="preserve">Saunders seconde </w:t>
            </w:r>
            <w:r w:rsidR="0000094D">
              <w:t>la</w:t>
            </w:r>
            <w:r w:rsidR="00E369E6">
              <w:t xml:space="preserve"> motion. </w:t>
            </w:r>
            <w:r>
              <w:t>La motion est adoptée à l’unanimité.</w:t>
            </w:r>
          </w:p>
          <w:p w:rsidR="00451DE5" w:rsidRPr="006508D4" w:rsidRDefault="00451DE5" w:rsidP="00451DE5"/>
        </w:tc>
        <w:tc>
          <w:tcPr>
            <w:tcW w:w="1800" w:type="dxa"/>
          </w:tcPr>
          <w:p w:rsidR="00D604B4" w:rsidRPr="006508D4" w:rsidRDefault="00B809EB" w:rsidP="005A180E">
            <w:r>
              <w:t xml:space="preserve">Président du comité administratif </w:t>
            </w:r>
            <w:r w:rsidR="00D604B4">
              <w:t>/</w:t>
            </w:r>
          </w:p>
          <w:p w:rsidR="00D604B4" w:rsidRPr="006508D4" w:rsidRDefault="00D604B4" w:rsidP="005A180E">
            <w:r>
              <w:t>Capt Adjt</w:t>
            </w:r>
          </w:p>
          <w:p w:rsidR="00D604B4" w:rsidRPr="006508D4" w:rsidRDefault="00D604B4" w:rsidP="005A180E">
            <w:r>
              <w:t>Tous</w:t>
            </w:r>
          </w:p>
        </w:tc>
      </w:tr>
      <w:tr w:rsidR="00633197" w:rsidRPr="006508D4" w:rsidTr="003C6C84">
        <w:tc>
          <w:tcPr>
            <w:tcW w:w="7560" w:type="dxa"/>
            <w:tcBorders>
              <w:bottom w:val="single" w:sz="4" w:space="0" w:color="auto"/>
            </w:tcBorders>
          </w:tcPr>
          <w:p w:rsidR="00AD0BE2" w:rsidRDefault="00633197" w:rsidP="005D7A92">
            <w:r>
              <w:t>12.</w:t>
            </w:r>
            <w:r>
              <w:tab/>
            </w:r>
            <w:r w:rsidR="0070598F" w:rsidRPr="001A117B">
              <w:rPr>
                <w:u w:val="single"/>
              </w:rPr>
              <w:t xml:space="preserve">Aperçu </w:t>
            </w:r>
            <w:r w:rsidR="00A06A36" w:rsidRPr="001A117B">
              <w:rPr>
                <w:u w:val="single"/>
              </w:rPr>
              <w:t xml:space="preserve">du financement </w:t>
            </w:r>
            <w:r w:rsidR="001A117B" w:rsidRPr="001A117B">
              <w:rPr>
                <w:u w:val="single"/>
              </w:rPr>
              <w:t xml:space="preserve">pour le Fonds du </w:t>
            </w:r>
            <w:r w:rsidRPr="001A117B">
              <w:rPr>
                <w:u w:val="single"/>
              </w:rPr>
              <w:t>Corps</w:t>
            </w:r>
            <w:r w:rsidR="00352B4B">
              <w:t>.</w:t>
            </w:r>
          </w:p>
          <w:p w:rsidR="00633197" w:rsidRDefault="003E7AFD" w:rsidP="005D7A92">
            <w:r>
              <w:t>Le lieutenant</w:t>
            </w:r>
            <w:r>
              <w:noBreakHyphen/>
              <w:t>c</w:t>
            </w:r>
            <w:r w:rsidR="00633197">
              <w:t xml:space="preserve">olonel Dencsak </w:t>
            </w:r>
            <w:r w:rsidR="00895D4F">
              <w:t xml:space="preserve">fait la présentation au nom du </w:t>
            </w:r>
            <w:r>
              <w:t>brigadier-géné</w:t>
            </w:r>
            <w:r w:rsidR="00633197">
              <w:t>ral (</w:t>
            </w:r>
            <w:r w:rsidR="009C163E">
              <w:t>à la retraite</w:t>
            </w:r>
            <w:r w:rsidR="00633197">
              <w:t>) Brewer</w:t>
            </w:r>
            <w:r w:rsidR="00261395">
              <w:t>, président du Comité de financement</w:t>
            </w:r>
            <w:r w:rsidR="001C00B9">
              <w:t>. À l’heure actuelle, le Comité de financement comprend le président, brigadier-général (à la retraite) Brewer, ainsi que l’adjudant</w:t>
            </w:r>
            <w:r w:rsidR="001C00B9">
              <w:noBreakHyphen/>
              <w:t xml:space="preserve">maître </w:t>
            </w:r>
            <w:r w:rsidR="00633197">
              <w:t>(</w:t>
            </w:r>
            <w:r w:rsidR="009C163E">
              <w:t>à la retraite</w:t>
            </w:r>
            <w:r w:rsidR="00633197">
              <w:t xml:space="preserve">) Ken Osborne </w:t>
            </w:r>
            <w:r w:rsidR="001C00B9">
              <w:t>et</w:t>
            </w:r>
            <w:r w:rsidR="00633197">
              <w:t xml:space="preserve"> </w:t>
            </w:r>
            <w:r w:rsidR="001C00B9">
              <w:t xml:space="preserve">l’adjudant </w:t>
            </w:r>
            <w:r w:rsidR="00633197">
              <w:t>(</w:t>
            </w:r>
            <w:r w:rsidR="009C163E">
              <w:t>à la retraite</w:t>
            </w:r>
            <w:r w:rsidR="000321A0">
              <w:t xml:space="preserve">) Tex Leugner. Un des défis auxquels doit faire face le Comité de financement est que </w:t>
            </w:r>
            <w:r w:rsidR="002043B3">
              <w:t xml:space="preserve">les commandites commerciales pour les événements, activités, etc., </w:t>
            </w:r>
            <w:r w:rsidR="00497B40">
              <w:t xml:space="preserve">seront davantage surveillées et réglementées. </w:t>
            </w:r>
            <w:r w:rsidR="00C16EEE">
              <w:t>Le financement interne peut provenir de dons de membres qui sont déductibles.</w:t>
            </w:r>
            <w:r w:rsidR="00633197">
              <w:t xml:space="preserve"> </w:t>
            </w:r>
            <w:r w:rsidR="00C16EEE">
              <w:t xml:space="preserve">Vu la nouvelle politique </w:t>
            </w:r>
            <w:r w:rsidR="00261395">
              <w:t>du CEMD</w:t>
            </w:r>
            <w:r w:rsidR="00633197">
              <w:t xml:space="preserve"> </w:t>
            </w:r>
            <w:r w:rsidR="00C16EEE">
              <w:t>sur les commandites et les dons</w:t>
            </w:r>
            <w:r w:rsidR="00633197">
              <w:t xml:space="preserve">, </w:t>
            </w:r>
            <w:r w:rsidR="00C16EEE">
              <w:t xml:space="preserve">le directeur du </w:t>
            </w:r>
            <w:r w:rsidR="00FA6A99">
              <w:t>GEMRC</w:t>
            </w:r>
            <w:r w:rsidR="00633197">
              <w:t xml:space="preserve"> </w:t>
            </w:r>
            <w:r w:rsidR="00B0287C">
              <w:t xml:space="preserve">conseille </w:t>
            </w:r>
            <w:r w:rsidR="00204E56">
              <w:t>de ne pas se fier sur les dons d’entreprises à l’avenir.</w:t>
            </w:r>
          </w:p>
          <w:p w:rsidR="00633197" w:rsidRPr="006508D4" w:rsidRDefault="00633197" w:rsidP="005A180E"/>
        </w:tc>
        <w:tc>
          <w:tcPr>
            <w:tcW w:w="1800" w:type="dxa"/>
            <w:tcBorders>
              <w:bottom w:val="single" w:sz="4" w:space="0" w:color="auto"/>
            </w:tcBorders>
          </w:tcPr>
          <w:p w:rsidR="00B809EB" w:rsidRPr="006508D4" w:rsidRDefault="00B809EB" w:rsidP="00B809EB">
            <w:r>
              <w:t>Comité</w:t>
            </w:r>
          </w:p>
          <w:p w:rsidR="00633197" w:rsidRPr="006508D4" w:rsidRDefault="00633197" w:rsidP="00633197">
            <w:r>
              <w:t>Administratif</w:t>
            </w:r>
          </w:p>
          <w:p w:rsidR="00633197" w:rsidRPr="006508D4" w:rsidRDefault="00633197" w:rsidP="00633197">
            <w:r>
              <w:t>Président</w:t>
            </w:r>
          </w:p>
          <w:p w:rsidR="00633197" w:rsidRPr="006508D4" w:rsidRDefault="00633197" w:rsidP="005A180E"/>
        </w:tc>
      </w:tr>
      <w:tr w:rsidR="00633197" w:rsidRPr="006508D4" w:rsidTr="003C6C84">
        <w:tc>
          <w:tcPr>
            <w:tcW w:w="7560" w:type="dxa"/>
            <w:tcBorders>
              <w:bottom w:val="nil"/>
            </w:tcBorders>
          </w:tcPr>
          <w:p w:rsidR="00633197" w:rsidRDefault="005D7A92" w:rsidP="003C6C84">
            <w:r>
              <w:t>13.</w:t>
            </w:r>
            <w:r>
              <w:tab/>
              <w:t>A</w:t>
            </w:r>
            <w:r w:rsidR="00B0287C">
              <w:t xml:space="preserve">près quelques </w:t>
            </w:r>
            <w:r>
              <w:t>discussion</w:t>
            </w:r>
            <w:r w:rsidR="00B0287C">
              <w:t>s</w:t>
            </w:r>
            <w:r>
              <w:t xml:space="preserve"> </w:t>
            </w:r>
            <w:r w:rsidR="00B0287C">
              <w:t>sur les différentes façons de réduire l’écart entre les revenus et les dépenses, le c</w:t>
            </w:r>
            <w:r w:rsidR="00352B4B">
              <w:t>olonel </w:t>
            </w:r>
            <w:r>
              <w:t>Hamilton sugg</w:t>
            </w:r>
            <w:r w:rsidR="00A6233E">
              <w:t xml:space="preserve">ère que les représentants régionaux retournent dans leurs zones de responsabilité et </w:t>
            </w:r>
            <w:r w:rsidR="005C344E">
              <w:t>sollicite</w:t>
            </w:r>
            <w:r w:rsidR="00352B4B">
              <w:t>nt</w:t>
            </w:r>
            <w:r w:rsidR="005C344E">
              <w:t xml:space="preserve"> l’avis des membres concernant l’augmentation des cotisations au Fonds.</w:t>
            </w:r>
          </w:p>
          <w:p w:rsidR="003C6C84" w:rsidRPr="006508D4" w:rsidRDefault="003C6C84" w:rsidP="003C6C84"/>
        </w:tc>
        <w:tc>
          <w:tcPr>
            <w:tcW w:w="1800" w:type="dxa"/>
            <w:tcBorders>
              <w:bottom w:val="nil"/>
            </w:tcBorders>
          </w:tcPr>
          <w:p w:rsidR="00633197" w:rsidRPr="006508D4" w:rsidRDefault="003C6C84" w:rsidP="005A180E">
            <w:r>
              <w:t>Tous</w:t>
            </w:r>
          </w:p>
        </w:tc>
      </w:tr>
      <w:tr w:rsidR="007443E9" w:rsidRPr="006508D4" w:rsidTr="00850326">
        <w:tc>
          <w:tcPr>
            <w:tcW w:w="7560" w:type="dxa"/>
            <w:tcBorders>
              <w:top w:val="nil"/>
              <w:bottom w:val="single" w:sz="4" w:space="0" w:color="auto"/>
            </w:tcBorders>
          </w:tcPr>
          <w:p w:rsidR="00322E27" w:rsidRDefault="00261395" w:rsidP="00964AD0">
            <w:pPr>
              <w:tabs>
                <w:tab w:val="left" w:pos="1026"/>
              </w:tabs>
            </w:pPr>
            <w:r>
              <w:rPr>
                <w:u w:val="single"/>
                <w:shd w:val="clear" w:color="auto" w:fill="CCC0D9" w:themeFill="accent4" w:themeFillTint="66"/>
                <w:lang w:val="fr-CA"/>
              </w:rPr>
              <w:t>Note de la secrétaire</w:t>
            </w:r>
            <w:r w:rsidR="00EC7DEB">
              <w:t>. Les discussions se poursuivront lors de la prochaine réu</w:t>
            </w:r>
            <w:r w:rsidR="00F608AB">
              <w:t>nion du Conseil de direction</w:t>
            </w:r>
            <w:r w:rsidR="00352B4B">
              <w:t xml:space="preserve"> prévue au mois d’août </w:t>
            </w:r>
            <w:r w:rsidR="003C6C84">
              <w:t>2016.</w:t>
            </w:r>
          </w:p>
          <w:p w:rsidR="00964AD0" w:rsidRPr="006508D4" w:rsidRDefault="00964AD0" w:rsidP="00964AD0">
            <w:pPr>
              <w:tabs>
                <w:tab w:val="left" w:pos="1026"/>
              </w:tabs>
            </w:pPr>
          </w:p>
        </w:tc>
        <w:tc>
          <w:tcPr>
            <w:tcW w:w="1800" w:type="dxa"/>
            <w:tcBorders>
              <w:top w:val="nil"/>
              <w:bottom w:val="single" w:sz="4" w:space="0" w:color="auto"/>
            </w:tcBorders>
          </w:tcPr>
          <w:p w:rsidR="00322E27" w:rsidRPr="006508D4" w:rsidRDefault="00322E27" w:rsidP="005A180E"/>
        </w:tc>
      </w:tr>
      <w:tr w:rsidR="00100359" w:rsidRPr="006508D4" w:rsidTr="00850326">
        <w:tc>
          <w:tcPr>
            <w:tcW w:w="7560" w:type="dxa"/>
            <w:tcBorders>
              <w:bottom w:val="nil"/>
            </w:tcBorders>
          </w:tcPr>
          <w:p w:rsidR="00100359" w:rsidRPr="006508D4" w:rsidRDefault="00850326" w:rsidP="00100359">
            <w:r>
              <w:br w:type="page"/>
            </w:r>
            <w:r w:rsidR="00100359">
              <w:t xml:space="preserve">14.     </w:t>
            </w:r>
            <w:r w:rsidR="00AB6A84">
              <w:rPr>
                <w:u w:val="single"/>
              </w:rPr>
              <w:t>Di</w:t>
            </w:r>
            <w:r w:rsidR="00FC09D4">
              <w:rPr>
                <w:u w:val="single"/>
              </w:rPr>
              <w:t xml:space="preserve">ssociation </w:t>
            </w:r>
            <w:r w:rsidR="00352B4B">
              <w:rPr>
                <w:u w:val="single"/>
              </w:rPr>
              <w:t>des équipe</w:t>
            </w:r>
            <w:r w:rsidR="001A76CC">
              <w:rPr>
                <w:u w:val="single"/>
              </w:rPr>
              <w:t>s</w:t>
            </w:r>
            <w:r w:rsidR="00352B4B">
              <w:rPr>
                <w:u w:val="single"/>
              </w:rPr>
              <w:t xml:space="preserve"> de dépannage</w:t>
            </w:r>
            <w:r w:rsidR="00100359">
              <w:rPr>
                <w:u w:val="single"/>
              </w:rPr>
              <w:t xml:space="preserve"> </w:t>
            </w:r>
            <w:r w:rsidR="00BF309C">
              <w:rPr>
                <w:u w:val="single"/>
              </w:rPr>
              <w:t>et du</w:t>
            </w:r>
            <w:r w:rsidR="00490777">
              <w:rPr>
                <w:u w:val="single"/>
              </w:rPr>
              <w:t xml:space="preserve"> Fonds </w:t>
            </w:r>
            <w:r w:rsidR="0070560D">
              <w:rPr>
                <w:u w:val="single"/>
              </w:rPr>
              <w:t xml:space="preserve">du </w:t>
            </w:r>
            <w:r w:rsidR="00100359">
              <w:rPr>
                <w:u w:val="single"/>
              </w:rPr>
              <w:t>Corps</w:t>
            </w:r>
            <w:r w:rsidR="00352B4B">
              <w:t>. L</w:t>
            </w:r>
            <w:r w:rsidR="00AB6A84">
              <w:t>’a</w:t>
            </w:r>
            <w:r w:rsidR="007051F3">
              <w:t>djudant-chef</w:t>
            </w:r>
            <w:r w:rsidR="00100359">
              <w:t xml:space="preserve"> Tremblay </w:t>
            </w:r>
            <w:r w:rsidR="00352B4B">
              <w:t>fait</w:t>
            </w:r>
            <w:r w:rsidR="00AB6A84">
              <w:t xml:space="preserve"> des observations sur les </w:t>
            </w:r>
            <w:r w:rsidR="00100359">
              <w:t>r</w:t>
            </w:r>
            <w:r w:rsidR="00AB6A84">
              <w:t xml:space="preserve">ésultats de la réunion </w:t>
            </w:r>
            <w:r w:rsidR="00352B4B">
              <w:t>sur l’équipe de dépannage (</w:t>
            </w:r>
            <w:r w:rsidR="00AB6A84" w:rsidRPr="00352B4B">
              <w:t>LAD</w:t>
            </w:r>
            <w:r w:rsidR="00352B4B">
              <w:t>)</w:t>
            </w:r>
            <w:r w:rsidR="00AB6A84" w:rsidRPr="00352B4B">
              <w:t xml:space="preserve"> 111</w:t>
            </w:r>
            <w:r w:rsidR="00AB6A84">
              <w:t xml:space="preserve"> du 28</w:t>
            </w:r>
            <w:r w:rsidR="00261395">
              <w:t> </w:t>
            </w:r>
            <w:r w:rsidR="00AB6A84">
              <w:t>février</w:t>
            </w:r>
            <w:r w:rsidR="00261395">
              <w:t xml:space="preserve"> 2016 </w:t>
            </w:r>
            <w:r w:rsidR="00AB6A84">
              <w:t xml:space="preserve">concernant la nouvelle </w:t>
            </w:r>
            <w:r w:rsidR="0019114F">
              <w:t>Constitution. Le résultat du vote était contre l</w:t>
            </w:r>
            <w:r w:rsidR="00C35F4B">
              <w:t xml:space="preserve">’affiliation au </w:t>
            </w:r>
            <w:r w:rsidR="00C97EE7">
              <w:t>Fonds du Corps du GEMRC</w:t>
            </w:r>
            <w:r w:rsidR="00C35F4B">
              <w:t xml:space="preserve">; la proposition de </w:t>
            </w:r>
            <w:r w:rsidR="003A3E04">
              <w:t>rem</w:t>
            </w:r>
            <w:r w:rsidR="00260450">
              <w:t>bourser</w:t>
            </w:r>
            <w:r w:rsidR="003A3E04">
              <w:t xml:space="preserve"> </w:t>
            </w:r>
            <w:r w:rsidR="00C35F4B">
              <w:t xml:space="preserve">50 % des </w:t>
            </w:r>
            <w:r w:rsidR="00313B0F">
              <w:t>cotisations</w:t>
            </w:r>
            <w:r w:rsidR="00C35F4B">
              <w:t xml:space="preserve"> </w:t>
            </w:r>
            <w:r w:rsidR="00352B4B">
              <w:t xml:space="preserve">à l’équipe de dépannage </w:t>
            </w:r>
            <w:r w:rsidR="00100359">
              <w:t xml:space="preserve">111 </w:t>
            </w:r>
            <w:r w:rsidR="003A3E04">
              <w:t xml:space="preserve">a été jugée insuffisante et </w:t>
            </w:r>
            <w:r w:rsidR="00260450">
              <w:t xml:space="preserve">on a plutôt suggéré </w:t>
            </w:r>
            <w:r w:rsidR="00C80EB4">
              <w:t xml:space="preserve">un remboursement de </w:t>
            </w:r>
            <w:r w:rsidR="00260450">
              <w:t xml:space="preserve">75 % </w:t>
            </w:r>
            <w:r w:rsidR="00C63BE3">
              <w:t xml:space="preserve">des </w:t>
            </w:r>
            <w:r w:rsidR="00C80EB4">
              <w:t>cotisations</w:t>
            </w:r>
            <w:r w:rsidR="002E7B30">
              <w:t xml:space="preserve">, </w:t>
            </w:r>
            <w:r w:rsidR="00C63BE3">
              <w:t xml:space="preserve">annuellement. </w:t>
            </w:r>
            <w:r w:rsidR="006B0DB1">
              <w:t>La majorité des retraités ne voient pas d’av</w:t>
            </w:r>
            <w:r w:rsidR="0048082D">
              <w:t>antage direct</w:t>
            </w:r>
            <w:r w:rsidR="006B0DB1">
              <w:t xml:space="preserve"> à se joindre au Fonds du </w:t>
            </w:r>
            <w:r w:rsidR="00100359">
              <w:t xml:space="preserve">Corps </w:t>
            </w:r>
            <w:r w:rsidR="00371603">
              <w:t xml:space="preserve">en perdant de l’argent normalement </w:t>
            </w:r>
            <w:r w:rsidR="00397D43">
              <w:t>utilisé</w:t>
            </w:r>
            <w:r w:rsidR="00371603">
              <w:t xml:space="preserve"> pour les activités locales. </w:t>
            </w:r>
            <w:r w:rsidR="00A07056">
              <w:t xml:space="preserve">La proposition d’augmenter le remboursement annuel pour </w:t>
            </w:r>
            <w:r w:rsidR="00352B4B">
              <w:t xml:space="preserve">l’équipe de dépannage </w:t>
            </w:r>
            <w:r w:rsidR="00100359">
              <w:t xml:space="preserve">111 </w:t>
            </w:r>
            <w:r w:rsidR="00A07056">
              <w:t>a été rejetée</w:t>
            </w:r>
            <w:r w:rsidR="00F608AB">
              <w:t xml:space="preserve"> par le Conseil de direction</w:t>
            </w:r>
            <w:r w:rsidR="00A07056">
              <w:t>.</w:t>
            </w:r>
          </w:p>
          <w:p w:rsidR="00100359" w:rsidRPr="006508D4" w:rsidRDefault="00100359" w:rsidP="005A180E"/>
        </w:tc>
        <w:tc>
          <w:tcPr>
            <w:tcW w:w="1800" w:type="dxa"/>
            <w:tcBorders>
              <w:bottom w:val="nil"/>
            </w:tcBorders>
          </w:tcPr>
          <w:p w:rsidR="00100359" w:rsidRPr="006508D4" w:rsidRDefault="003D58C2" w:rsidP="003D58C2">
            <w:r>
              <w:t>Adjudant-chef Tremblay</w:t>
            </w:r>
          </w:p>
        </w:tc>
      </w:tr>
      <w:tr w:rsidR="00322E27" w:rsidRPr="006508D4" w:rsidTr="00850326">
        <w:tc>
          <w:tcPr>
            <w:tcW w:w="7560" w:type="dxa"/>
            <w:tcBorders>
              <w:top w:val="nil"/>
            </w:tcBorders>
          </w:tcPr>
          <w:p w:rsidR="00322E27" w:rsidRPr="006508D4" w:rsidRDefault="00261395" w:rsidP="005A180E">
            <w:r>
              <w:rPr>
                <w:u w:val="single"/>
                <w:shd w:val="clear" w:color="auto" w:fill="CCC0D9" w:themeFill="accent4" w:themeFillTint="66"/>
                <w:lang w:val="fr-CA"/>
              </w:rPr>
              <w:t>Note de la secrétaire</w:t>
            </w:r>
            <w:r w:rsidR="00322E27" w:rsidRPr="00352B4B">
              <w:t>.</w:t>
            </w:r>
            <w:r w:rsidR="00352B4B">
              <w:t xml:space="preserve"> </w:t>
            </w:r>
            <w:r w:rsidR="009E32AF">
              <w:t>L’a</w:t>
            </w:r>
            <w:r w:rsidR="007051F3">
              <w:t>djudant-chef</w:t>
            </w:r>
            <w:r w:rsidR="00322E27">
              <w:t xml:space="preserve"> Tremblay </w:t>
            </w:r>
            <w:r w:rsidR="009E32AF">
              <w:t xml:space="preserve">retournera à </w:t>
            </w:r>
            <w:r w:rsidR="00322E27">
              <w:t xml:space="preserve">Valcartier </w:t>
            </w:r>
            <w:r w:rsidR="009E32AF">
              <w:t xml:space="preserve">et proposera le même barème que celui cité dans la Constitution, soit </w:t>
            </w:r>
            <w:r w:rsidR="000D65F8">
              <w:t xml:space="preserve">un remboursement de </w:t>
            </w:r>
            <w:r w:rsidR="009E32AF">
              <w:t>50 %. Si 10 membres acceptent la proposition, l’a</w:t>
            </w:r>
            <w:r w:rsidR="007051F3">
              <w:t>djudant-chef</w:t>
            </w:r>
            <w:r w:rsidR="00322E27">
              <w:t xml:space="preserve"> Tremblay pr</w:t>
            </w:r>
            <w:r w:rsidR="00352B4B">
              <w:t xml:space="preserve">éparera les documents pour une nouvelle équipe de dépannage </w:t>
            </w:r>
            <w:r w:rsidR="009E32AF">
              <w:t>à</w:t>
            </w:r>
            <w:r w:rsidR="00322E27">
              <w:t xml:space="preserve"> Valcartier.</w:t>
            </w:r>
          </w:p>
          <w:p w:rsidR="00322E27" w:rsidRPr="006508D4" w:rsidRDefault="00322E27" w:rsidP="005A180E">
            <w:r>
              <w:t xml:space="preserve">       </w:t>
            </w:r>
          </w:p>
        </w:tc>
        <w:tc>
          <w:tcPr>
            <w:tcW w:w="1800" w:type="dxa"/>
            <w:tcBorders>
              <w:top w:val="nil"/>
            </w:tcBorders>
          </w:tcPr>
          <w:p w:rsidR="00322E27" w:rsidRPr="006508D4" w:rsidRDefault="00322E27" w:rsidP="005A180E"/>
        </w:tc>
      </w:tr>
      <w:tr w:rsidR="00322E27" w:rsidRPr="006508D4" w:rsidTr="001F01BB">
        <w:tc>
          <w:tcPr>
            <w:tcW w:w="7560" w:type="dxa"/>
            <w:tcBorders>
              <w:bottom w:val="single" w:sz="4" w:space="0" w:color="auto"/>
            </w:tcBorders>
          </w:tcPr>
          <w:p w:rsidR="0019787D" w:rsidRPr="006508D4" w:rsidRDefault="00322E27" w:rsidP="005A180E">
            <w:r>
              <w:t xml:space="preserve">15.     </w:t>
            </w:r>
            <w:r w:rsidR="00315240" w:rsidRPr="00315240">
              <w:rPr>
                <w:u w:val="single"/>
              </w:rPr>
              <w:t xml:space="preserve">Demande de bourse </w:t>
            </w:r>
            <w:r w:rsidR="00E128DF">
              <w:rPr>
                <w:u w:val="single"/>
              </w:rPr>
              <w:t xml:space="preserve">d’études </w:t>
            </w:r>
            <w:r w:rsidR="00315240" w:rsidRPr="00315240">
              <w:rPr>
                <w:u w:val="single"/>
              </w:rPr>
              <w:t xml:space="preserve">du </w:t>
            </w:r>
            <w:r w:rsidR="00FA6A99" w:rsidRPr="00315240">
              <w:rPr>
                <w:u w:val="single"/>
              </w:rPr>
              <w:t>G</w:t>
            </w:r>
            <w:r w:rsidR="00FA6A99">
              <w:rPr>
                <w:u w:val="single"/>
              </w:rPr>
              <w:t>EMRC</w:t>
            </w:r>
            <w:r>
              <w:rPr>
                <w:u w:val="single"/>
              </w:rPr>
              <w:t xml:space="preserve"> </w:t>
            </w:r>
            <w:r w:rsidR="00315240">
              <w:rPr>
                <w:u w:val="single"/>
              </w:rPr>
              <w:t xml:space="preserve">pour </w:t>
            </w:r>
            <w:r>
              <w:rPr>
                <w:u w:val="single"/>
              </w:rPr>
              <w:t>2016</w:t>
            </w:r>
            <w:r w:rsidR="00352B4B">
              <w:t xml:space="preserve">. </w:t>
            </w:r>
            <w:r w:rsidR="001C399E">
              <w:t>De nouveaux renseignements émi</w:t>
            </w:r>
            <w:r w:rsidR="00D3140E">
              <w:t>s par le C</w:t>
            </w:r>
            <w:r w:rsidR="00C45154">
              <w:t>omité administrat</w:t>
            </w:r>
            <w:r w:rsidR="00D3140E">
              <w:t>if ré</w:t>
            </w:r>
            <w:r w:rsidR="001C399E">
              <w:t>vèle</w:t>
            </w:r>
            <w:r w:rsidR="006168F8">
              <w:t>nt</w:t>
            </w:r>
            <w:r w:rsidR="001C399E">
              <w:t xml:space="preserve"> que les bourses de plus de </w:t>
            </w:r>
            <w:r>
              <w:t>500</w:t>
            </w:r>
            <w:r w:rsidR="001C399E">
              <w:t> $</w:t>
            </w:r>
            <w:r>
              <w:t xml:space="preserve"> </w:t>
            </w:r>
            <w:r w:rsidR="002426C6">
              <w:t xml:space="preserve">sont imposables dans toutes les </w:t>
            </w:r>
            <w:r>
              <w:t xml:space="preserve">provinces </w:t>
            </w:r>
            <w:r w:rsidR="002426C6">
              <w:t>à l’exception du Qué</w:t>
            </w:r>
            <w:r>
              <w:t xml:space="preserve">bec; </w:t>
            </w:r>
            <w:r w:rsidR="00395D32">
              <w:t xml:space="preserve">au Québec, le montant total de la bourse est imposable. </w:t>
            </w:r>
            <w:r w:rsidR="004B7F7B">
              <w:t>On amorce une discussion sur l’augmentation du nombre de bourses de 500 $. Le c</w:t>
            </w:r>
            <w:r w:rsidR="00F76A97">
              <w:t>aporal-chef</w:t>
            </w:r>
            <w:r>
              <w:t xml:space="preserve"> Myers </w:t>
            </w:r>
            <w:r w:rsidR="00B236AE">
              <w:t xml:space="preserve">présente une motion pour l’augmentation du programme de bourses de </w:t>
            </w:r>
            <w:r>
              <w:t xml:space="preserve">2016 </w:t>
            </w:r>
            <w:r w:rsidR="00B236AE">
              <w:t xml:space="preserve">pour y inclure </w:t>
            </w:r>
            <w:r>
              <w:t>15 b</w:t>
            </w:r>
            <w:r w:rsidR="00B236AE">
              <w:t xml:space="preserve">ourses à </w:t>
            </w:r>
            <w:r>
              <w:t>500</w:t>
            </w:r>
            <w:r w:rsidR="00B236AE">
              <w:t> $ chacune</w:t>
            </w:r>
            <w:r w:rsidR="00E84081">
              <w:t xml:space="preserve">. </w:t>
            </w:r>
            <w:r w:rsidR="0000609F">
              <w:t>La</w:t>
            </w:r>
            <w:r>
              <w:t xml:space="preserve"> motion </w:t>
            </w:r>
            <w:r w:rsidR="0000609F">
              <w:t>est secondée par l’a</w:t>
            </w:r>
            <w:r w:rsidR="007051F3">
              <w:t>djudant-chef</w:t>
            </w:r>
            <w:r w:rsidR="00352B4B">
              <w:t> </w:t>
            </w:r>
            <w:r w:rsidR="0000609F">
              <w:t xml:space="preserve">Saunders. </w:t>
            </w:r>
            <w:r>
              <w:t>La motion est adoptée.</w:t>
            </w:r>
          </w:p>
        </w:tc>
        <w:tc>
          <w:tcPr>
            <w:tcW w:w="1800" w:type="dxa"/>
            <w:tcBorders>
              <w:bottom w:val="single" w:sz="4" w:space="0" w:color="auto"/>
            </w:tcBorders>
          </w:tcPr>
          <w:p w:rsidR="0019787D" w:rsidRPr="006508D4" w:rsidRDefault="0019787D" w:rsidP="005A180E">
            <w:r>
              <w:t>Tous</w:t>
            </w:r>
          </w:p>
        </w:tc>
      </w:tr>
      <w:tr w:rsidR="001F01BB" w:rsidRPr="006508D4" w:rsidTr="001F01BB">
        <w:tc>
          <w:tcPr>
            <w:tcW w:w="7560" w:type="dxa"/>
            <w:tcBorders>
              <w:bottom w:val="nil"/>
            </w:tcBorders>
          </w:tcPr>
          <w:p w:rsidR="001F01BB" w:rsidRPr="006508D4" w:rsidRDefault="001F01BB" w:rsidP="001F01BB">
            <w:r>
              <w:t xml:space="preserve">16.     </w:t>
            </w:r>
            <w:r w:rsidR="00DC4FDD" w:rsidRPr="00DC4FDD">
              <w:rPr>
                <w:u w:val="single"/>
              </w:rPr>
              <w:t xml:space="preserve">Concours national d’œuvre d’art du </w:t>
            </w:r>
            <w:r w:rsidR="00FA6A99" w:rsidRPr="00DC4FDD">
              <w:rPr>
                <w:u w:val="single"/>
              </w:rPr>
              <w:t>G</w:t>
            </w:r>
            <w:r w:rsidR="00FA6A99">
              <w:rPr>
                <w:u w:val="single"/>
              </w:rPr>
              <w:t>EMRC</w:t>
            </w:r>
            <w:r>
              <w:rPr>
                <w:u w:val="single"/>
              </w:rPr>
              <w:t xml:space="preserve"> 2016</w:t>
            </w:r>
            <w:r w:rsidR="00E84081">
              <w:t xml:space="preserve">. </w:t>
            </w:r>
            <w:r w:rsidR="00642AA9">
              <w:t xml:space="preserve">Le gagnant pour l’épinglette commémorative de </w:t>
            </w:r>
            <w:r w:rsidR="000F76AD">
              <w:t xml:space="preserve">cette année </w:t>
            </w:r>
            <w:r w:rsidR="00642AA9">
              <w:t>est l’adjudant</w:t>
            </w:r>
            <w:r w:rsidR="00642AA9">
              <w:noBreakHyphen/>
              <w:t xml:space="preserve">maître </w:t>
            </w:r>
            <w:r>
              <w:t>(</w:t>
            </w:r>
            <w:r w:rsidR="009C163E">
              <w:t>à la retraite</w:t>
            </w:r>
            <w:r w:rsidR="00E84081">
              <w:t>) Tim </w:t>
            </w:r>
            <w:r>
              <w:t>Relihan.</w:t>
            </w:r>
          </w:p>
          <w:p w:rsidR="001F01BB" w:rsidRPr="006508D4" w:rsidRDefault="001F01BB" w:rsidP="001F01BB">
            <w:pPr>
              <w:jc w:val="center"/>
            </w:pPr>
          </w:p>
        </w:tc>
        <w:tc>
          <w:tcPr>
            <w:tcW w:w="1800" w:type="dxa"/>
            <w:tcBorders>
              <w:bottom w:val="nil"/>
            </w:tcBorders>
          </w:tcPr>
          <w:p w:rsidR="001F01BB" w:rsidRPr="006508D4" w:rsidRDefault="00C036FC" w:rsidP="005A180E">
            <w:r>
              <w:t>Capt a</w:t>
            </w:r>
            <w:r w:rsidR="001F01BB">
              <w:t>djt</w:t>
            </w:r>
          </w:p>
        </w:tc>
      </w:tr>
      <w:tr w:rsidR="0019787D" w:rsidRPr="006508D4" w:rsidTr="00350DEE">
        <w:tc>
          <w:tcPr>
            <w:tcW w:w="7560" w:type="dxa"/>
            <w:tcBorders>
              <w:top w:val="nil"/>
              <w:bottom w:val="single" w:sz="4" w:space="0" w:color="auto"/>
            </w:tcBorders>
          </w:tcPr>
          <w:p w:rsidR="0019787D" w:rsidRPr="006508D4" w:rsidRDefault="003D58C2" w:rsidP="005A180E">
            <w:r>
              <w:rPr>
                <w:u w:val="single"/>
                <w:shd w:val="clear" w:color="auto" w:fill="CCC0D9" w:themeFill="accent4" w:themeFillTint="66"/>
                <w:lang w:val="fr-CA"/>
              </w:rPr>
              <w:t>Note de la secrétaire</w:t>
            </w:r>
            <w:r w:rsidR="001F01BB" w:rsidRPr="00E84081">
              <w:t xml:space="preserve">. </w:t>
            </w:r>
            <w:r w:rsidR="001F01BB">
              <w:t xml:space="preserve"> </w:t>
            </w:r>
            <w:r w:rsidR="00BE675C">
              <w:t>Le capitaine</w:t>
            </w:r>
            <w:r w:rsidR="00BE675C">
              <w:noBreakHyphen/>
              <w:t>adjudant du</w:t>
            </w:r>
            <w:r w:rsidR="001F01BB">
              <w:t xml:space="preserve"> Corps </w:t>
            </w:r>
            <w:r w:rsidR="00BE675C">
              <w:t xml:space="preserve">contactera le fournisseur de l’épinglette commémorative </w:t>
            </w:r>
            <w:r w:rsidR="007005A1">
              <w:t xml:space="preserve">pour annoncer le gagnant et demandera l’approbation pour les œuvres d’art avant la </w:t>
            </w:r>
            <w:r w:rsidR="001F01BB">
              <w:t>production.</w:t>
            </w:r>
          </w:p>
          <w:p w:rsidR="0019787D" w:rsidRPr="006508D4" w:rsidRDefault="0019787D" w:rsidP="005A180E"/>
        </w:tc>
        <w:tc>
          <w:tcPr>
            <w:tcW w:w="1800" w:type="dxa"/>
            <w:tcBorders>
              <w:top w:val="nil"/>
              <w:bottom w:val="single" w:sz="4" w:space="0" w:color="auto"/>
            </w:tcBorders>
          </w:tcPr>
          <w:p w:rsidR="0019787D" w:rsidRPr="006508D4" w:rsidRDefault="0019787D" w:rsidP="005A180E"/>
        </w:tc>
      </w:tr>
      <w:tr w:rsidR="003D58C2" w:rsidRPr="006508D4" w:rsidTr="00352B4B">
        <w:trPr>
          <w:trHeight w:val="2564"/>
        </w:trPr>
        <w:tc>
          <w:tcPr>
            <w:tcW w:w="7560" w:type="dxa"/>
            <w:vMerge w:val="restart"/>
          </w:tcPr>
          <w:p w:rsidR="003D58C2" w:rsidRDefault="003D58C2" w:rsidP="001D32D9">
            <w:r>
              <w:t xml:space="preserve">17.     </w:t>
            </w:r>
            <w:r>
              <w:rPr>
                <w:u w:val="single"/>
              </w:rPr>
              <w:t>Budget 2016</w:t>
            </w:r>
            <w:r w:rsidRPr="00E84081">
              <w:t xml:space="preserve">. </w:t>
            </w:r>
            <w:r w:rsidR="00E84081">
              <w:t>Le capitaine Dzeoba présente le budget </w:t>
            </w:r>
            <w:r>
              <w:t>2016 selon la nouvelle Constitution. Voici les points saillants dont fait état la note :</w:t>
            </w:r>
          </w:p>
          <w:p w:rsidR="003D58C2" w:rsidRPr="006508D4" w:rsidRDefault="003D58C2" w:rsidP="001D32D9"/>
          <w:p w:rsidR="003D58C2" w:rsidRDefault="003D58C2" w:rsidP="001D32D9">
            <w:pPr>
              <w:ind w:left="1440" w:hanging="720"/>
            </w:pPr>
            <w:r>
              <w:t>a.</w:t>
            </w:r>
            <w:r>
              <w:tab/>
              <w:t xml:space="preserve">2 400 $ pour les remboursements de cotisations aux membres à la retraite sont prévus en se basant sur les 100 nouveaux membres </w:t>
            </w:r>
            <w:r w:rsidR="00E84081">
              <w:t>d’équipe de dépannage</w:t>
            </w:r>
            <w:r>
              <w:t>, à 24 $ par année;</w:t>
            </w:r>
          </w:p>
          <w:p w:rsidR="003D58C2" w:rsidRDefault="003D58C2" w:rsidP="001D32D9">
            <w:pPr>
              <w:ind w:left="1440" w:hanging="720"/>
            </w:pPr>
          </w:p>
          <w:p w:rsidR="003D58C2" w:rsidRDefault="003D58C2" w:rsidP="001D32D9">
            <w:pPr>
              <w:ind w:left="1440" w:hanging="720"/>
            </w:pPr>
            <w:r>
              <w:t>b.</w:t>
            </w:r>
            <w:r>
              <w:tab/>
              <w:t>concernant les redevances de franchisage de l’Économat, le Fonds recevra 10 % des ventes au détail, payé mensuellement;</w:t>
            </w:r>
          </w:p>
          <w:p w:rsidR="003D58C2" w:rsidRDefault="003D58C2" w:rsidP="001D32D9">
            <w:pPr>
              <w:ind w:left="1440" w:hanging="720"/>
            </w:pPr>
          </w:p>
          <w:p w:rsidR="003D58C2" w:rsidRDefault="003D58C2" w:rsidP="002A7122">
            <w:pPr>
              <w:ind w:left="1440" w:hanging="720"/>
            </w:pPr>
            <w:r>
              <w:t>c.</w:t>
            </w:r>
            <w:r>
              <w:tab/>
              <w:t>conformément à la Constitution, les Comités du patrimoine et de financement se sont rencontrés et ont présenté un budget combiné pour les coûts d’exploitation d’un montant de 15 000 $;</w:t>
            </w:r>
          </w:p>
          <w:p w:rsidR="003D58C2" w:rsidRPr="00B472FD" w:rsidRDefault="003D58C2" w:rsidP="002A7122">
            <w:pPr>
              <w:ind w:left="1440" w:hanging="720"/>
            </w:pPr>
          </w:p>
          <w:p w:rsidR="003D58C2" w:rsidRDefault="003D58C2" w:rsidP="00350DEE">
            <w:pPr>
              <w:ind w:left="1440" w:hanging="720"/>
            </w:pPr>
            <w:r>
              <w:t>d.</w:t>
            </w:r>
            <w:r>
              <w:tab/>
              <w:t>le montant annuel attribué aux « </w:t>
            </w:r>
            <w:r w:rsidR="00E84081">
              <w:t xml:space="preserve">rencontres annuelles </w:t>
            </w:r>
            <w:r>
              <w:t>» est de 1 000 $ pour les dépenses liées à la commandite de l’événement;</w:t>
            </w:r>
          </w:p>
          <w:p w:rsidR="003D58C2" w:rsidRDefault="003D58C2" w:rsidP="00350DEE">
            <w:pPr>
              <w:ind w:left="1440" w:hanging="720"/>
            </w:pPr>
          </w:p>
          <w:p w:rsidR="003D58C2" w:rsidRDefault="003D58C2" w:rsidP="001D32D9">
            <w:pPr>
              <w:ind w:left="1440" w:hanging="720"/>
            </w:pPr>
            <w:r>
              <w:t>e.</w:t>
            </w:r>
            <w:r>
              <w:tab/>
              <w:t>un montant annuel de 500 $ est attribué pour les cadeaux de départ à la retraite comme l’écusson pour blazer, la cravate et le foulard;</w:t>
            </w:r>
          </w:p>
          <w:p w:rsidR="003D58C2" w:rsidRPr="006508D4" w:rsidRDefault="003D58C2" w:rsidP="001D32D9">
            <w:pPr>
              <w:ind w:left="1440" w:hanging="720"/>
            </w:pPr>
          </w:p>
          <w:p w:rsidR="003D58C2" w:rsidRDefault="003D58C2" w:rsidP="009506D2">
            <w:pPr>
              <w:ind w:left="1440" w:hanging="720"/>
            </w:pPr>
            <w:r>
              <w:t>f.</w:t>
            </w:r>
            <w:r>
              <w:tab/>
              <w:t xml:space="preserve">les membres </w:t>
            </w:r>
            <w:r w:rsidR="00E84081">
              <w:t>d’équipe de dépannage</w:t>
            </w:r>
            <w:r w:rsidRPr="00E84081">
              <w:t xml:space="preserve"> recevront</w:t>
            </w:r>
            <w:r>
              <w:t xml:space="preserve"> un remboursement de cotisations de 50 % payé par leurs membres à la retraite;</w:t>
            </w:r>
          </w:p>
          <w:p w:rsidR="003D58C2" w:rsidRPr="006508D4" w:rsidRDefault="003D58C2" w:rsidP="009506D2">
            <w:pPr>
              <w:ind w:left="1440" w:hanging="720"/>
            </w:pPr>
          </w:p>
          <w:p w:rsidR="003D58C2" w:rsidRDefault="003D58C2" w:rsidP="001D32D9">
            <w:pPr>
              <w:ind w:left="1440" w:hanging="720"/>
            </w:pPr>
            <w:r>
              <w:t>g.</w:t>
            </w:r>
            <w:r>
              <w:tab/>
              <w:t xml:space="preserve">en plus du 200 $ pour le « National Cadet </w:t>
            </w:r>
            <w:proofErr w:type="spellStart"/>
            <w:r>
              <w:t>award</w:t>
            </w:r>
            <w:proofErr w:type="spellEnd"/>
            <w:r>
              <w:t xml:space="preserve"> » (prix national des cadets), la deuxième place recevra 100 $. Il y a également de nouveaux prix de 200 $ chacun pour l’artisan de la Réserve gagnant et pour le « Best </w:t>
            </w:r>
            <w:proofErr w:type="spellStart"/>
            <w:r>
              <w:t>Retiree</w:t>
            </w:r>
            <w:proofErr w:type="spellEnd"/>
            <w:r>
              <w:t xml:space="preserve"> </w:t>
            </w:r>
            <w:proofErr w:type="spellStart"/>
            <w:r>
              <w:t>award</w:t>
            </w:r>
            <w:proofErr w:type="spellEnd"/>
            <w:r>
              <w:t> » (prix du retraité par excellence);</w:t>
            </w:r>
          </w:p>
          <w:p w:rsidR="003D58C2" w:rsidRPr="006508D4" w:rsidRDefault="003D58C2" w:rsidP="001D32D9">
            <w:pPr>
              <w:ind w:left="1440" w:hanging="720"/>
            </w:pPr>
          </w:p>
          <w:p w:rsidR="003D58C2" w:rsidRDefault="003D58C2" w:rsidP="001D32D9">
            <w:pPr>
              <w:ind w:left="1440" w:hanging="720"/>
            </w:pPr>
            <w:r>
              <w:t>h.</w:t>
            </w:r>
            <w:r>
              <w:tab/>
              <w:t>le soutien aux activités axées sur la cohésion comme la Journée du GEMRC se poursuivra. Le montant pour 2015 était de 233 $ et restera le même pour l’instant, à court terme.</w:t>
            </w:r>
          </w:p>
          <w:p w:rsidR="003D58C2" w:rsidRPr="006508D4" w:rsidRDefault="003D58C2" w:rsidP="001D32D9">
            <w:pPr>
              <w:ind w:left="1440" w:hanging="720"/>
            </w:pPr>
          </w:p>
          <w:p w:rsidR="003D58C2" w:rsidRDefault="00E84081" w:rsidP="005A180E">
            <w:r>
              <w:t>Le colonel (à la retraite) </w:t>
            </w:r>
            <w:r w:rsidR="003D58C2">
              <w:t xml:space="preserve">Temple propose la </w:t>
            </w:r>
            <w:r>
              <w:t>motion pour approuver le budget </w:t>
            </w:r>
            <w:r w:rsidR="003D58C2">
              <w:t>2016 co</w:t>
            </w:r>
            <w:r>
              <w:t>mme il est présenté; le caporal </w:t>
            </w:r>
            <w:r w:rsidR="003D58C2">
              <w:t>Byron seconde la motion</w:t>
            </w:r>
            <w:r>
              <w:t xml:space="preserve">, qui est </w:t>
            </w:r>
            <w:r w:rsidR="003D58C2">
              <w:t>adoptée.</w:t>
            </w:r>
          </w:p>
          <w:p w:rsidR="003D58C2" w:rsidRPr="006508D4" w:rsidRDefault="003D58C2" w:rsidP="005A180E"/>
        </w:tc>
        <w:tc>
          <w:tcPr>
            <w:tcW w:w="1800" w:type="dxa"/>
          </w:tcPr>
          <w:p w:rsidR="003D58C2" w:rsidRPr="006508D4" w:rsidRDefault="003D58C2" w:rsidP="005A180E"/>
        </w:tc>
      </w:tr>
      <w:tr w:rsidR="003D58C2" w:rsidRPr="006508D4" w:rsidTr="00352B4B">
        <w:tc>
          <w:tcPr>
            <w:tcW w:w="7560" w:type="dxa"/>
            <w:vMerge/>
          </w:tcPr>
          <w:p w:rsidR="003D58C2" w:rsidRPr="006508D4" w:rsidRDefault="003D58C2" w:rsidP="003D58C2"/>
        </w:tc>
        <w:tc>
          <w:tcPr>
            <w:tcW w:w="1800" w:type="dxa"/>
            <w:tcBorders>
              <w:top w:val="nil"/>
            </w:tcBorders>
          </w:tcPr>
          <w:p w:rsidR="003D58C2" w:rsidRPr="006508D4" w:rsidRDefault="003D58C2" w:rsidP="003D58C2"/>
        </w:tc>
      </w:tr>
      <w:tr w:rsidR="003D58C2" w:rsidRPr="006508D4" w:rsidTr="00E73B45">
        <w:tc>
          <w:tcPr>
            <w:tcW w:w="7560" w:type="dxa"/>
            <w:tcBorders>
              <w:bottom w:val="single" w:sz="4" w:space="0" w:color="auto"/>
            </w:tcBorders>
          </w:tcPr>
          <w:p w:rsidR="003D58C2" w:rsidRDefault="003D58C2" w:rsidP="003D58C2">
            <w:r>
              <w:t>18.</w:t>
            </w:r>
            <w:r>
              <w:tab/>
            </w:r>
            <w:r w:rsidRPr="005353FE">
              <w:rPr>
                <w:u w:val="single"/>
              </w:rPr>
              <w:t>Musée du GEMRC</w:t>
            </w:r>
            <w:r>
              <w:rPr>
                <w:u w:val="single"/>
              </w:rPr>
              <w:t>– 75</w:t>
            </w:r>
            <w:r>
              <w:rPr>
                <w:u w:val="single"/>
                <w:vertAlign w:val="superscript"/>
              </w:rPr>
              <w:t>e</w:t>
            </w:r>
            <w:r w:rsidR="00E84081">
              <w:rPr>
                <w:u w:val="single"/>
                <w:vertAlign w:val="superscript"/>
              </w:rPr>
              <w:t> </w:t>
            </w:r>
            <w:r>
              <w:rPr>
                <w:u w:val="single"/>
              </w:rPr>
              <w:t>anniversaire</w:t>
            </w:r>
            <w:r w:rsidR="00E84081">
              <w:t>. Le colonel </w:t>
            </w:r>
            <w:r>
              <w:t>Dundon se présente en tant que président du Comité du patrimoine. Un plan de campagne menant au 75</w:t>
            </w:r>
            <w:r w:rsidRPr="00BC4390">
              <w:rPr>
                <w:vertAlign w:val="superscript"/>
              </w:rPr>
              <w:t>e</w:t>
            </w:r>
            <w:r w:rsidR="00E84081">
              <w:t xml:space="preserve"> anniversaire est présenté, concernant </w:t>
            </w:r>
            <w:r>
              <w:t>les produit</w:t>
            </w:r>
            <w:r w:rsidR="00E84081">
              <w:t>s et les activités</w:t>
            </w:r>
            <w:r>
              <w:t xml:space="preserve">. Le programme pour les produits comprend la production de pièces, un livre de table, une vidéo, une capsule temporelle et une édition spéciale du Journal du GEMRC. Les plans pour les activités sont en élaboration et devraient être reçus entre </w:t>
            </w:r>
            <w:proofErr w:type="gramStart"/>
            <w:r>
              <w:t>la</w:t>
            </w:r>
            <w:proofErr w:type="gramEnd"/>
            <w:r>
              <w:t xml:space="preserve"> mi et la fin mars 2016; ces plans incluent l’escalade d’une montagne au Canada, une compétition d’habileté au maniement des armes et une guerre de robots. On est aussi à organiser une course à relais de</w:t>
            </w:r>
            <w:r w:rsidR="00E84081">
              <w:t xml:space="preserve"> vélo cross-country. Le colonel </w:t>
            </w:r>
            <w:r>
              <w:t xml:space="preserve">Dundon mentionne que le bâtiment du GEMRC rattaché au Musée de l’électronique et des communications à Kingston </w:t>
            </w:r>
            <w:r w:rsidR="00B4769F">
              <w:t>ouvrira le 14 </w:t>
            </w:r>
            <w:r>
              <w:t>mai</w:t>
            </w:r>
            <w:r w:rsidR="00CC5F36">
              <w:t> 2016</w:t>
            </w:r>
            <w:r>
              <w:t xml:space="preserve">. Un programme est lancé pour numériser les titres et les archives de guerre qui sont présentement une zone d’entreposage sécurisée à la </w:t>
            </w:r>
            <w:r w:rsidRPr="00AD5332">
              <w:t xml:space="preserve">Compagnie </w:t>
            </w:r>
            <w:r w:rsidR="00E84081">
              <w:t xml:space="preserve">des véhicules. </w:t>
            </w:r>
            <w:r>
              <w:t>Il manque beaucoup de documents historiques pour la période de 1994 (50</w:t>
            </w:r>
            <w:r>
              <w:rPr>
                <w:vertAlign w:val="superscript"/>
              </w:rPr>
              <w:t>e</w:t>
            </w:r>
            <w:r w:rsidR="00E84081">
              <w:t> </w:t>
            </w:r>
            <w:r>
              <w:t>anniversaire) jusqu’à maintenant.</w:t>
            </w:r>
          </w:p>
          <w:p w:rsidR="003D58C2" w:rsidRPr="006508D4" w:rsidRDefault="003D58C2" w:rsidP="003D58C2"/>
        </w:tc>
        <w:tc>
          <w:tcPr>
            <w:tcW w:w="1800" w:type="dxa"/>
            <w:tcBorders>
              <w:bottom w:val="single" w:sz="4" w:space="0" w:color="auto"/>
            </w:tcBorders>
          </w:tcPr>
          <w:p w:rsidR="003D58C2" w:rsidRPr="006508D4" w:rsidRDefault="003D58C2" w:rsidP="003D58C2">
            <w:r>
              <w:t>Colonel Dundon</w:t>
            </w:r>
          </w:p>
          <w:p w:rsidR="003D58C2" w:rsidRPr="006508D4" w:rsidRDefault="003D58C2" w:rsidP="003D58C2"/>
        </w:tc>
      </w:tr>
      <w:tr w:rsidR="003D58C2" w:rsidRPr="006508D4" w:rsidTr="00E73B45">
        <w:tc>
          <w:tcPr>
            <w:tcW w:w="7560" w:type="dxa"/>
            <w:tcBorders>
              <w:bottom w:val="nil"/>
            </w:tcBorders>
          </w:tcPr>
          <w:p w:rsidR="003D58C2" w:rsidRPr="003B577A" w:rsidRDefault="003D58C2" w:rsidP="003D58C2">
            <w:r>
              <w:t>19.     Tour de table :</w:t>
            </w:r>
          </w:p>
          <w:p w:rsidR="003D58C2" w:rsidRPr="006508D4" w:rsidRDefault="003D58C2" w:rsidP="003D58C2"/>
        </w:tc>
        <w:tc>
          <w:tcPr>
            <w:tcW w:w="1800" w:type="dxa"/>
            <w:tcBorders>
              <w:bottom w:val="nil"/>
            </w:tcBorders>
          </w:tcPr>
          <w:p w:rsidR="003D58C2" w:rsidRPr="006508D4" w:rsidRDefault="003D58C2" w:rsidP="003D58C2">
            <w:r>
              <w:t>Tous</w:t>
            </w:r>
          </w:p>
        </w:tc>
      </w:tr>
      <w:tr w:rsidR="003D58C2" w:rsidRPr="006508D4" w:rsidTr="00E73B45">
        <w:tc>
          <w:tcPr>
            <w:tcW w:w="7560" w:type="dxa"/>
            <w:tcBorders>
              <w:top w:val="nil"/>
              <w:bottom w:val="nil"/>
            </w:tcBorders>
          </w:tcPr>
          <w:p w:rsidR="003D58C2" w:rsidRPr="006508D4" w:rsidRDefault="003D58C2" w:rsidP="003D58C2">
            <w:pPr>
              <w:ind w:left="1440" w:hanging="720"/>
            </w:pPr>
            <w:r>
              <w:t>a</w:t>
            </w:r>
            <w:r w:rsidR="00E84081">
              <w:t>.</w:t>
            </w:r>
            <w:r w:rsidR="00E84081">
              <w:tab/>
              <w:t>Le major </w:t>
            </w:r>
            <w:r>
              <w:t>Gagnon p</w:t>
            </w:r>
            <w:r w:rsidR="00A9313C">
              <w:t>arle des difficultés qui se pose</w:t>
            </w:r>
            <w:r w:rsidR="00182B3D">
              <w:t>nt par rapport au financement de</w:t>
            </w:r>
            <w:r>
              <w:t xml:space="preserve"> leur tournoi d</w:t>
            </w:r>
            <w:r w:rsidR="00182B3D">
              <w:t>e golf à Valcartier. Le colonel </w:t>
            </w:r>
            <w:r>
              <w:t>Hamilton rappelle que l’approbation de fonds d’entreprise pour commanditer des activités du Corps est maintenant gérée par une nouvelle politique plus restrictive;</w:t>
            </w:r>
          </w:p>
          <w:p w:rsidR="003D58C2" w:rsidRPr="006508D4" w:rsidRDefault="003D58C2" w:rsidP="003D58C2">
            <w:pPr>
              <w:ind w:left="1440" w:hanging="720"/>
            </w:pPr>
          </w:p>
        </w:tc>
        <w:tc>
          <w:tcPr>
            <w:tcW w:w="1800" w:type="dxa"/>
            <w:tcBorders>
              <w:top w:val="nil"/>
              <w:bottom w:val="nil"/>
            </w:tcBorders>
          </w:tcPr>
          <w:p w:rsidR="003D58C2" w:rsidRPr="006508D4" w:rsidRDefault="003D58C2" w:rsidP="003D58C2"/>
        </w:tc>
      </w:tr>
      <w:tr w:rsidR="003D58C2" w:rsidRPr="006508D4" w:rsidTr="00E73B45">
        <w:tc>
          <w:tcPr>
            <w:tcW w:w="7560" w:type="dxa"/>
            <w:tcBorders>
              <w:top w:val="nil"/>
            </w:tcBorders>
          </w:tcPr>
          <w:p w:rsidR="003D58C2" w:rsidRPr="006508D4" w:rsidRDefault="00E84081" w:rsidP="003D58C2">
            <w:pPr>
              <w:ind w:left="1440" w:hanging="720"/>
            </w:pPr>
            <w:r>
              <w:t xml:space="preserve">b. </w:t>
            </w:r>
            <w:r>
              <w:tab/>
              <w:t>L’adjudant-chef </w:t>
            </w:r>
            <w:r w:rsidR="003D58C2">
              <w:t>Dubuc remercie le nouveau vice</w:t>
            </w:r>
            <w:r w:rsidR="003D58C2">
              <w:noBreakHyphen/>
              <w:t xml:space="preserve">président, l’adjudant-chef (à la retraite) </w:t>
            </w:r>
            <w:proofErr w:type="spellStart"/>
            <w:r w:rsidR="003D58C2">
              <w:t>Rest</w:t>
            </w:r>
            <w:proofErr w:type="spellEnd"/>
            <w:r w:rsidR="003D58C2">
              <w:t xml:space="preserve"> pour sa présence à la réunion. Il parle aussi de la participation aux postes éloignés de Petawawa, Valcartier et Edmonton.</w:t>
            </w:r>
          </w:p>
        </w:tc>
        <w:tc>
          <w:tcPr>
            <w:tcW w:w="1800" w:type="dxa"/>
            <w:tcBorders>
              <w:top w:val="nil"/>
            </w:tcBorders>
          </w:tcPr>
          <w:p w:rsidR="003D58C2" w:rsidRPr="006508D4" w:rsidRDefault="003D58C2" w:rsidP="003D58C2"/>
        </w:tc>
      </w:tr>
      <w:tr w:rsidR="003D58C2" w:rsidRPr="006508D4" w:rsidTr="000B3AA5">
        <w:tc>
          <w:tcPr>
            <w:tcW w:w="7560" w:type="dxa"/>
          </w:tcPr>
          <w:p w:rsidR="003D58C2" w:rsidRPr="006508D4" w:rsidRDefault="003D58C2" w:rsidP="003D58C2">
            <w:r>
              <w:t xml:space="preserve">20.     </w:t>
            </w:r>
            <w:r w:rsidRPr="00DB3175">
              <w:rPr>
                <w:u w:val="single"/>
              </w:rPr>
              <w:t>Mot de la fin</w:t>
            </w:r>
            <w:r w:rsidR="00E84081">
              <w:t>. Le colonel </w:t>
            </w:r>
            <w:r>
              <w:t>Hamilton exprime l</w:t>
            </w:r>
            <w:r w:rsidR="00E84081">
              <w:t>es mêmes sentiments que l’Adjuc </w:t>
            </w:r>
            <w:r w:rsidR="00182B3D">
              <w:t>Dubuc à l’égard de M. </w:t>
            </w:r>
            <w:proofErr w:type="spellStart"/>
            <w:r>
              <w:t>Rest</w:t>
            </w:r>
            <w:proofErr w:type="spellEnd"/>
            <w:r>
              <w:t xml:space="preserve"> comme vice</w:t>
            </w:r>
            <w:r>
              <w:noBreakHyphen/>
              <w:t>président. Il souligne que la plupart des contributions et des commentaires positif</w:t>
            </w:r>
            <w:r w:rsidR="00182B3D">
              <w:t xml:space="preserve">s proviennent des artisans, caporaux et </w:t>
            </w:r>
            <w:r>
              <w:t>caporaux</w:t>
            </w:r>
            <w:r>
              <w:noBreakHyphen/>
              <w:t>chefs, ce qui était aussi le cas lors des autres</w:t>
            </w:r>
            <w:r w:rsidR="00E84081">
              <w:t xml:space="preserve"> réunions. Il dit être déçu : </w:t>
            </w:r>
            <w:r>
              <w:t xml:space="preserve">lors de son voyage à Edmonton </w:t>
            </w:r>
            <w:r w:rsidR="00E84081">
              <w:t xml:space="preserve">pour Bluebell, les soldats, caporaux et </w:t>
            </w:r>
            <w:r>
              <w:t>caporaux</w:t>
            </w:r>
            <w:r>
              <w:noBreakHyphen/>
              <w:t>chefs n’étaient pas représentés. Il s’agit du groupe cible pour Bluebell en tant que point central du Corps et de l’endroit d’où les idées novatrices émergent. Il souligne la contribution positive apportée par les artisans durant la réunion. Il termine en disant qu’il faut se concentrer sur le financement et sur le montant proposé pour les cotisations mensuelles qui feront en sorte que le Fonds sera encore là pour soutenir les jeunes femmes et hommes du Corps.</w:t>
            </w:r>
          </w:p>
          <w:p w:rsidR="003D58C2" w:rsidRPr="006508D4" w:rsidRDefault="003D58C2" w:rsidP="003D58C2"/>
        </w:tc>
        <w:tc>
          <w:tcPr>
            <w:tcW w:w="1800" w:type="dxa"/>
          </w:tcPr>
          <w:p w:rsidR="003D58C2" w:rsidRPr="006508D4" w:rsidRDefault="00CC5F36" w:rsidP="003D58C2">
            <w:r>
              <w:t xml:space="preserve">Président du Fonds du </w:t>
            </w:r>
            <w:r w:rsidR="003D58C2">
              <w:t xml:space="preserve">Corps du GEMRC </w:t>
            </w:r>
          </w:p>
        </w:tc>
      </w:tr>
      <w:tr w:rsidR="003D58C2" w:rsidRPr="006508D4" w:rsidTr="000B3AA5">
        <w:tc>
          <w:tcPr>
            <w:tcW w:w="7560" w:type="dxa"/>
          </w:tcPr>
          <w:p w:rsidR="003D58C2" w:rsidRDefault="003D58C2" w:rsidP="003D58C2">
            <w:r>
              <w:t xml:space="preserve">21.        </w:t>
            </w:r>
            <w:r w:rsidRPr="00CC5F36">
              <w:rPr>
                <w:u w:val="single"/>
              </w:rPr>
              <w:t>Fin de la réunion</w:t>
            </w:r>
            <w:r w:rsidR="00CC5F36" w:rsidRPr="00E84081">
              <w:t xml:space="preserve">. </w:t>
            </w:r>
            <w:r w:rsidR="00CC5F36">
              <w:t>La séance est levée. La prochaine réunion aura lieu en août 2016</w:t>
            </w:r>
            <w:r>
              <w:t>, la d</w:t>
            </w:r>
            <w:r w:rsidR="00182B3D">
              <w:t xml:space="preserve">ate est à déterminer. </w:t>
            </w:r>
          </w:p>
          <w:p w:rsidR="003D58C2" w:rsidRPr="006508D4" w:rsidRDefault="003D58C2" w:rsidP="003D58C2"/>
        </w:tc>
        <w:tc>
          <w:tcPr>
            <w:tcW w:w="1800" w:type="dxa"/>
          </w:tcPr>
          <w:p w:rsidR="003D58C2" w:rsidRPr="006508D4" w:rsidRDefault="003D58C2" w:rsidP="003D58C2"/>
        </w:tc>
      </w:tr>
    </w:tbl>
    <w:p w:rsidR="00D40D6D" w:rsidRPr="006508D4" w:rsidRDefault="00D40D6D" w:rsidP="005A180E"/>
    <w:p w:rsidR="004F19E4" w:rsidRPr="006508D4" w:rsidRDefault="004F19E4" w:rsidP="005A180E"/>
    <w:p w:rsidR="004F19E4" w:rsidRPr="006508D4" w:rsidRDefault="004F19E4" w:rsidP="005A180E"/>
    <w:p w:rsidR="004F19E4" w:rsidRPr="006508D4" w:rsidRDefault="004F19E4" w:rsidP="005A180E">
      <w:r>
        <w:t>L.R. Dencsak</w:t>
      </w:r>
    </w:p>
    <w:p w:rsidR="004F19E4" w:rsidRPr="006508D4" w:rsidRDefault="004F19E4" w:rsidP="005A180E">
      <w:r>
        <w:t>Lieutenant-colonel J.</w:t>
      </w:r>
    </w:p>
    <w:p w:rsidR="004F19E4" w:rsidRPr="00CC5F36" w:rsidRDefault="00CC5F36" w:rsidP="005A180E">
      <w:pPr>
        <w:rPr>
          <w:lang w:val="fr-CA"/>
        </w:rPr>
      </w:pPr>
      <w:r>
        <w:rPr>
          <w:lang w:val="fr-CA"/>
        </w:rPr>
        <w:t>Président du Comité administratif</w:t>
      </w:r>
    </w:p>
    <w:p w:rsidR="006F2B73" w:rsidRPr="00CC5F36" w:rsidRDefault="006F2B73" w:rsidP="005A180E">
      <w:pPr>
        <w:rPr>
          <w:lang w:val="fr-CA"/>
        </w:rPr>
      </w:pPr>
    </w:p>
    <w:p w:rsidR="006F2B73" w:rsidRPr="00CC5F36" w:rsidRDefault="006F2B73" w:rsidP="005A180E">
      <w:pPr>
        <w:rPr>
          <w:lang w:val="fr-CA"/>
        </w:rPr>
      </w:pPr>
    </w:p>
    <w:p w:rsidR="004F19E4" w:rsidRPr="00CC5F36" w:rsidRDefault="004F19E4" w:rsidP="005A180E">
      <w:pPr>
        <w:rPr>
          <w:lang w:val="fr-CA"/>
        </w:rPr>
      </w:pPr>
      <w:r w:rsidRPr="00CC5F36">
        <w:rPr>
          <w:lang w:val="fr-CA"/>
        </w:rPr>
        <w:t>K. Hamilton</w:t>
      </w:r>
    </w:p>
    <w:p w:rsidR="004F19E4" w:rsidRPr="00CC5F36" w:rsidRDefault="004F19E4" w:rsidP="005A180E">
      <w:pPr>
        <w:rPr>
          <w:lang w:val="fr-CA"/>
        </w:rPr>
      </w:pPr>
      <w:r w:rsidRPr="00CC5F36">
        <w:rPr>
          <w:lang w:val="fr-CA"/>
        </w:rPr>
        <w:t>Colonel S.</w:t>
      </w:r>
    </w:p>
    <w:p w:rsidR="004F19E4" w:rsidRPr="006508D4" w:rsidRDefault="004F19E4" w:rsidP="005A180E">
      <w:r>
        <w:t>Président du Fonds du Corps du GEMRC</w:t>
      </w:r>
    </w:p>
    <w:p w:rsidR="004F19E4" w:rsidRPr="006508D4" w:rsidRDefault="004F19E4" w:rsidP="005A180E"/>
    <w:p w:rsidR="004F19E4" w:rsidRPr="006508D4" w:rsidRDefault="004F19E4" w:rsidP="005A180E">
      <w:r>
        <w:t>Liste de distribution</w:t>
      </w:r>
    </w:p>
    <w:p w:rsidR="004F19E4" w:rsidRDefault="004F19E4" w:rsidP="005A180E"/>
    <w:p w:rsidR="001A68E8" w:rsidRPr="006508D4" w:rsidRDefault="001A68E8" w:rsidP="005A180E">
      <w:r>
        <w:t xml:space="preserve">Tous les membres du </w:t>
      </w:r>
      <w:r w:rsidR="009A15C4">
        <w:t>Conseil</w:t>
      </w:r>
      <w:r w:rsidR="00F608AB">
        <w:t xml:space="preserve"> de direction</w:t>
      </w:r>
    </w:p>
    <w:p w:rsidR="00E15981" w:rsidRPr="006508D4" w:rsidRDefault="00534BEB" w:rsidP="005A180E">
      <w:r>
        <w:t>Tous les participants</w:t>
      </w:r>
    </w:p>
    <w:sectPr w:rsidR="00E15981" w:rsidRPr="006508D4" w:rsidSect="00737A92">
      <w:footerReference w:type="default" r:id="rId8"/>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9A172" w15:done="0"/>
  <w15:commentEx w15:paraId="2555D2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8B" w:rsidRDefault="0013548B" w:rsidP="008840A9">
      <w:r>
        <w:separator/>
      </w:r>
    </w:p>
  </w:endnote>
  <w:endnote w:type="continuationSeparator" w:id="0">
    <w:p w:rsidR="0013548B" w:rsidRDefault="0013548B" w:rsidP="008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66125"/>
      <w:docPartObj>
        <w:docPartGallery w:val="Page Numbers (Bottom of Page)"/>
        <w:docPartUnique/>
      </w:docPartObj>
    </w:sdtPr>
    <w:sdtEndPr>
      <w:rPr>
        <w:noProof/>
      </w:rPr>
    </w:sdtEndPr>
    <w:sdtContent>
      <w:p w:rsidR="00352B4B" w:rsidRDefault="000C378B">
        <w:pPr>
          <w:pStyle w:val="Footer"/>
        </w:pPr>
        <w:r>
          <w:fldChar w:fldCharType="begin"/>
        </w:r>
        <w:r>
          <w:instrText xml:space="preserve"> PAGE   \* MERGEFORMAT </w:instrText>
        </w:r>
        <w:r>
          <w:fldChar w:fldCharType="separate"/>
        </w:r>
        <w:r>
          <w:rPr>
            <w:noProof/>
          </w:rPr>
          <w:t>1</w:t>
        </w:r>
        <w:r>
          <w:rPr>
            <w:noProof/>
          </w:rPr>
          <w:fldChar w:fldCharType="end"/>
        </w:r>
        <w:r w:rsidR="00352B4B">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8B" w:rsidRDefault="0013548B" w:rsidP="008840A9">
      <w:r>
        <w:separator/>
      </w:r>
    </w:p>
  </w:footnote>
  <w:footnote w:type="continuationSeparator" w:id="0">
    <w:p w:rsidR="0013548B" w:rsidRDefault="0013548B" w:rsidP="0088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39"/>
    <w:rsid w:val="0000094D"/>
    <w:rsid w:val="00001F5D"/>
    <w:rsid w:val="00004C64"/>
    <w:rsid w:val="0000609F"/>
    <w:rsid w:val="00007BD6"/>
    <w:rsid w:val="00017E26"/>
    <w:rsid w:val="00024830"/>
    <w:rsid w:val="000321A0"/>
    <w:rsid w:val="00035532"/>
    <w:rsid w:val="00041780"/>
    <w:rsid w:val="0004473B"/>
    <w:rsid w:val="00047AE6"/>
    <w:rsid w:val="0005331C"/>
    <w:rsid w:val="000540BE"/>
    <w:rsid w:val="00054269"/>
    <w:rsid w:val="00060006"/>
    <w:rsid w:val="000605E0"/>
    <w:rsid w:val="000620D2"/>
    <w:rsid w:val="000649D0"/>
    <w:rsid w:val="00074DA6"/>
    <w:rsid w:val="00075006"/>
    <w:rsid w:val="000813AF"/>
    <w:rsid w:val="00083B2F"/>
    <w:rsid w:val="000A21B3"/>
    <w:rsid w:val="000B07A2"/>
    <w:rsid w:val="000B3AA5"/>
    <w:rsid w:val="000B3D9B"/>
    <w:rsid w:val="000B6BF2"/>
    <w:rsid w:val="000C12ED"/>
    <w:rsid w:val="000C378B"/>
    <w:rsid w:val="000C610B"/>
    <w:rsid w:val="000C6141"/>
    <w:rsid w:val="000C6F56"/>
    <w:rsid w:val="000D65F8"/>
    <w:rsid w:val="000E6A38"/>
    <w:rsid w:val="000E6F9A"/>
    <w:rsid w:val="000F1AA1"/>
    <w:rsid w:val="000F2F3B"/>
    <w:rsid w:val="000F76AD"/>
    <w:rsid w:val="00100359"/>
    <w:rsid w:val="001016A5"/>
    <w:rsid w:val="00102A87"/>
    <w:rsid w:val="001047B0"/>
    <w:rsid w:val="001170C3"/>
    <w:rsid w:val="0013548B"/>
    <w:rsid w:val="0013740E"/>
    <w:rsid w:val="001449A7"/>
    <w:rsid w:val="001451C0"/>
    <w:rsid w:val="00151995"/>
    <w:rsid w:val="00157A75"/>
    <w:rsid w:val="00160804"/>
    <w:rsid w:val="00162A66"/>
    <w:rsid w:val="00171C56"/>
    <w:rsid w:val="001775CA"/>
    <w:rsid w:val="00182B3D"/>
    <w:rsid w:val="0019114F"/>
    <w:rsid w:val="0019787D"/>
    <w:rsid w:val="00197D7F"/>
    <w:rsid w:val="001A08E1"/>
    <w:rsid w:val="001A117B"/>
    <w:rsid w:val="001A68E8"/>
    <w:rsid w:val="001A76CC"/>
    <w:rsid w:val="001B2AD6"/>
    <w:rsid w:val="001C00B9"/>
    <w:rsid w:val="001C399E"/>
    <w:rsid w:val="001D32D9"/>
    <w:rsid w:val="001F01BB"/>
    <w:rsid w:val="001F259C"/>
    <w:rsid w:val="001F4187"/>
    <w:rsid w:val="001F5176"/>
    <w:rsid w:val="00201F2E"/>
    <w:rsid w:val="002043B3"/>
    <w:rsid w:val="00204E56"/>
    <w:rsid w:val="00207775"/>
    <w:rsid w:val="002179C8"/>
    <w:rsid w:val="00230F43"/>
    <w:rsid w:val="0024055A"/>
    <w:rsid w:val="002426C6"/>
    <w:rsid w:val="00246FCD"/>
    <w:rsid w:val="002506E6"/>
    <w:rsid w:val="00250EED"/>
    <w:rsid w:val="0025152E"/>
    <w:rsid w:val="00253436"/>
    <w:rsid w:val="00260450"/>
    <w:rsid w:val="00261395"/>
    <w:rsid w:val="00261E7E"/>
    <w:rsid w:val="00273148"/>
    <w:rsid w:val="00275E9C"/>
    <w:rsid w:val="002776E5"/>
    <w:rsid w:val="00281D35"/>
    <w:rsid w:val="00282325"/>
    <w:rsid w:val="00282774"/>
    <w:rsid w:val="00291DCB"/>
    <w:rsid w:val="00293502"/>
    <w:rsid w:val="00295C98"/>
    <w:rsid w:val="002A080E"/>
    <w:rsid w:val="002A37D3"/>
    <w:rsid w:val="002A7122"/>
    <w:rsid w:val="002B0548"/>
    <w:rsid w:val="002C1162"/>
    <w:rsid w:val="002C4717"/>
    <w:rsid w:val="002D2823"/>
    <w:rsid w:val="002E5AE3"/>
    <w:rsid w:val="002E7B30"/>
    <w:rsid w:val="002F1996"/>
    <w:rsid w:val="002F1AA2"/>
    <w:rsid w:val="003026DA"/>
    <w:rsid w:val="00311945"/>
    <w:rsid w:val="00313B0F"/>
    <w:rsid w:val="00315240"/>
    <w:rsid w:val="00317404"/>
    <w:rsid w:val="00322E27"/>
    <w:rsid w:val="00327BAB"/>
    <w:rsid w:val="0033080D"/>
    <w:rsid w:val="00341904"/>
    <w:rsid w:val="003478C0"/>
    <w:rsid w:val="00350DEE"/>
    <w:rsid w:val="00352B4B"/>
    <w:rsid w:val="003533B9"/>
    <w:rsid w:val="00353AA5"/>
    <w:rsid w:val="00356BF4"/>
    <w:rsid w:val="00356FCF"/>
    <w:rsid w:val="00371603"/>
    <w:rsid w:val="00372C76"/>
    <w:rsid w:val="0038241D"/>
    <w:rsid w:val="00394ECE"/>
    <w:rsid w:val="00395D32"/>
    <w:rsid w:val="00397D43"/>
    <w:rsid w:val="003A3E04"/>
    <w:rsid w:val="003B1F11"/>
    <w:rsid w:val="003B577A"/>
    <w:rsid w:val="003C166C"/>
    <w:rsid w:val="003C39B7"/>
    <w:rsid w:val="003C6B83"/>
    <w:rsid w:val="003C6C84"/>
    <w:rsid w:val="003D1D98"/>
    <w:rsid w:val="003D4120"/>
    <w:rsid w:val="003D58C2"/>
    <w:rsid w:val="003D60E9"/>
    <w:rsid w:val="003E27A8"/>
    <w:rsid w:val="003E7AFD"/>
    <w:rsid w:val="003F1272"/>
    <w:rsid w:val="003F1B57"/>
    <w:rsid w:val="003F6CDD"/>
    <w:rsid w:val="00405AE1"/>
    <w:rsid w:val="00406379"/>
    <w:rsid w:val="00413A67"/>
    <w:rsid w:val="004215AD"/>
    <w:rsid w:val="00440AC6"/>
    <w:rsid w:val="00441FD9"/>
    <w:rsid w:val="00450885"/>
    <w:rsid w:val="00451DE5"/>
    <w:rsid w:val="004566B3"/>
    <w:rsid w:val="00461138"/>
    <w:rsid w:val="00461B5D"/>
    <w:rsid w:val="0046568D"/>
    <w:rsid w:val="00467118"/>
    <w:rsid w:val="0048082D"/>
    <w:rsid w:val="00490777"/>
    <w:rsid w:val="00490969"/>
    <w:rsid w:val="00497B40"/>
    <w:rsid w:val="004A27AA"/>
    <w:rsid w:val="004A72B5"/>
    <w:rsid w:val="004B4F45"/>
    <w:rsid w:val="004B6E3B"/>
    <w:rsid w:val="004B7F7B"/>
    <w:rsid w:val="004C2AB6"/>
    <w:rsid w:val="004D1357"/>
    <w:rsid w:val="004D4894"/>
    <w:rsid w:val="004D6422"/>
    <w:rsid w:val="004E360F"/>
    <w:rsid w:val="004E50DF"/>
    <w:rsid w:val="004E73CC"/>
    <w:rsid w:val="004F19E4"/>
    <w:rsid w:val="004F4893"/>
    <w:rsid w:val="004F512A"/>
    <w:rsid w:val="00503E39"/>
    <w:rsid w:val="00517AC5"/>
    <w:rsid w:val="00534262"/>
    <w:rsid w:val="00534BEB"/>
    <w:rsid w:val="005353FE"/>
    <w:rsid w:val="0055162D"/>
    <w:rsid w:val="0055504F"/>
    <w:rsid w:val="005576DE"/>
    <w:rsid w:val="0056575D"/>
    <w:rsid w:val="005670C4"/>
    <w:rsid w:val="00572426"/>
    <w:rsid w:val="00584B89"/>
    <w:rsid w:val="0058664A"/>
    <w:rsid w:val="0059297D"/>
    <w:rsid w:val="005A1399"/>
    <w:rsid w:val="005A180E"/>
    <w:rsid w:val="005A335B"/>
    <w:rsid w:val="005B0E4B"/>
    <w:rsid w:val="005B4FCA"/>
    <w:rsid w:val="005C071F"/>
    <w:rsid w:val="005C344E"/>
    <w:rsid w:val="005C3E1F"/>
    <w:rsid w:val="005C549A"/>
    <w:rsid w:val="005D2AEA"/>
    <w:rsid w:val="005D46AA"/>
    <w:rsid w:val="005D541A"/>
    <w:rsid w:val="005D7A92"/>
    <w:rsid w:val="005E19FC"/>
    <w:rsid w:val="005E492D"/>
    <w:rsid w:val="005F3480"/>
    <w:rsid w:val="005F5FF0"/>
    <w:rsid w:val="00602496"/>
    <w:rsid w:val="00605F36"/>
    <w:rsid w:val="006103B8"/>
    <w:rsid w:val="0061353F"/>
    <w:rsid w:val="006142BC"/>
    <w:rsid w:val="006168F8"/>
    <w:rsid w:val="0062387C"/>
    <w:rsid w:val="00624BFD"/>
    <w:rsid w:val="00627580"/>
    <w:rsid w:val="00627A8E"/>
    <w:rsid w:val="00631656"/>
    <w:rsid w:val="00633197"/>
    <w:rsid w:val="006358DF"/>
    <w:rsid w:val="006361FF"/>
    <w:rsid w:val="00642AA9"/>
    <w:rsid w:val="00650583"/>
    <w:rsid w:val="006508D4"/>
    <w:rsid w:val="00651A38"/>
    <w:rsid w:val="006632F0"/>
    <w:rsid w:val="00664391"/>
    <w:rsid w:val="0068025D"/>
    <w:rsid w:val="00681F4B"/>
    <w:rsid w:val="00692731"/>
    <w:rsid w:val="00694EFC"/>
    <w:rsid w:val="006A3993"/>
    <w:rsid w:val="006A406C"/>
    <w:rsid w:val="006B0DB1"/>
    <w:rsid w:val="006B3DDA"/>
    <w:rsid w:val="006D3FB5"/>
    <w:rsid w:val="006E5E84"/>
    <w:rsid w:val="006F2B73"/>
    <w:rsid w:val="006F3615"/>
    <w:rsid w:val="006F60D8"/>
    <w:rsid w:val="006F610F"/>
    <w:rsid w:val="006F6256"/>
    <w:rsid w:val="007005A1"/>
    <w:rsid w:val="007051F3"/>
    <w:rsid w:val="0070560D"/>
    <w:rsid w:val="0070598F"/>
    <w:rsid w:val="00707515"/>
    <w:rsid w:val="00711017"/>
    <w:rsid w:val="00712B75"/>
    <w:rsid w:val="00715A27"/>
    <w:rsid w:val="00720EF1"/>
    <w:rsid w:val="00730811"/>
    <w:rsid w:val="00734456"/>
    <w:rsid w:val="00734981"/>
    <w:rsid w:val="00737A92"/>
    <w:rsid w:val="007443E9"/>
    <w:rsid w:val="007450D5"/>
    <w:rsid w:val="0074662F"/>
    <w:rsid w:val="00747B54"/>
    <w:rsid w:val="007517AF"/>
    <w:rsid w:val="00753EB9"/>
    <w:rsid w:val="00755CB2"/>
    <w:rsid w:val="00756754"/>
    <w:rsid w:val="00765DCB"/>
    <w:rsid w:val="0077100B"/>
    <w:rsid w:val="0078370E"/>
    <w:rsid w:val="00783DBA"/>
    <w:rsid w:val="00784881"/>
    <w:rsid w:val="00786BA5"/>
    <w:rsid w:val="00797D1A"/>
    <w:rsid w:val="007A1E55"/>
    <w:rsid w:val="007A5D13"/>
    <w:rsid w:val="007B33E4"/>
    <w:rsid w:val="007B375D"/>
    <w:rsid w:val="007C08D9"/>
    <w:rsid w:val="007C0F37"/>
    <w:rsid w:val="007C1008"/>
    <w:rsid w:val="007D17EA"/>
    <w:rsid w:val="007D6D3C"/>
    <w:rsid w:val="007E5176"/>
    <w:rsid w:val="007F3110"/>
    <w:rsid w:val="007F31CD"/>
    <w:rsid w:val="007F4427"/>
    <w:rsid w:val="007F511B"/>
    <w:rsid w:val="008005F7"/>
    <w:rsid w:val="0080256B"/>
    <w:rsid w:val="00804BCA"/>
    <w:rsid w:val="00804C68"/>
    <w:rsid w:val="008238F6"/>
    <w:rsid w:val="00830912"/>
    <w:rsid w:val="00836EDE"/>
    <w:rsid w:val="00850326"/>
    <w:rsid w:val="00850D82"/>
    <w:rsid w:val="008528E7"/>
    <w:rsid w:val="00876CB1"/>
    <w:rsid w:val="008840A9"/>
    <w:rsid w:val="00886C7B"/>
    <w:rsid w:val="008872EB"/>
    <w:rsid w:val="00890850"/>
    <w:rsid w:val="00891170"/>
    <w:rsid w:val="00895D4F"/>
    <w:rsid w:val="008A25EC"/>
    <w:rsid w:val="008B4EE4"/>
    <w:rsid w:val="008E0AE8"/>
    <w:rsid w:val="008F0705"/>
    <w:rsid w:val="008F4DE9"/>
    <w:rsid w:val="00900A3F"/>
    <w:rsid w:val="00902FFD"/>
    <w:rsid w:val="0090300C"/>
    <w:rsid w:val="00903AC7"/>
    <w:rsid w:val="009042AD"/>
    <w:rsid w:val="0092119A"/>
    <w:rsid w:val="00921988"/>
    <w:rsid w:val="0092704F"/>
    <w:rsid w:val="009309FA"/>
    <w:rsid w:val="009348ED"/>
    <w:rsid w:val="0094732B"/>
    <w:rsid w:val="00947A08"/>
    <w:rsid w:val="009506D2"/>
    <w:rsid w:val="009553C9"/>
    <w:rsid w:val="0096084C"/>
    <w:rsid w:val="00963233"/>
    <w:rsid w:val="00964AD0"/>
    <w:rsid w:val="00965451"/>
    <w:rsid w:val="009757EB"/>
    <w:rsid w:val="009842AC"/>
    <w:rsid w:val="00986D6F"/>
    <w:rsid w:val="009A00D0"/>
    <w:rsid w:val="009A010B"/>
    <w:rsid w:val="009A117F"/>
    <w:rsid w:val="009A128B"/>
    <w:rsid w:val="009A15C4"/>
    <w:rsid w:val="009B6F3C"/>
    <w:rsid w:val="009C163E"/>
    <w:rsid w:val="009D0564"/>
    <w:rsid w:val="009D0EAB"/>
    <w:rsid w:val="009D4EBB"/>
    <w:rsid w:val="009E32AF"/>
    <w:rsid w:val="009E6521"/>
    <w:rsid w:val="009F044C"/>
    <w:rsid w:val="00A06A36"/>
    <w:rsid w:val="00A07056"/>
    <w:rsid w:val="00A10463"/>
    <w:rsid w:val="00A1644E"/>
    <w:rsid w:val="00A25B9C"/>
    <w:rsid w:val="00A27774"/>
    <w:rsid w:val="00A304C1"/>
    <w:rsid w:val="00A31F39"/>
    <w:rsid w:val="00A52230"/>
    <w:rsid w:val="00A52B84"/>
    <w:rsid w:val="00A53000"/>
    <w:rsid w:val="00A5626C"/>
    <w:rsid w:val="00A6233E"/>
    <w:rsid w:val="00A63DE0"/>
    <w:rsid w:val="00A66783"/>
    <w:rsid w:val="00A7651A"/>
    <w:rsid w:val="00A77099"/>
    <w:rsid w:val="00A77BC5"/>
    <w:rsid w:val="00A87481"/>
    <w:rsid w:val="00A90650"/>
    <w:rsid w:val="00A9313C"/>
    <w:rsid w:val="00AA0F4B"/>
    <w:rsid w:val="00AA33D9"/>
    <w:rsid w:val="00AB6A84"/>
    <w:rsid w:val="00AC26FA"/>
    <w:rsid w:val="00AD09CF"/>
    <w:rsid w:val="00AD0BE2"/>
    <w:rsid w:val="00AD4E30"/>
    <w:rsid w:val="00AD5332"/>
    <w:rsid w:val="00AE14BE"/>
    <w:rsid w:val="00AE3996"/>
    <w:rsid w:val="00AE7C69"/>
    <w:rsid w:val="00AF2E10"/>
    <w:rsid w:val="00B0287C"/>
    <w:rsid w:val="00B04FBE"/>
    <w:rsid w:val="00B04FDB"/>
    <w:rsid w:val="00B236AE"/>
    <w:rsid w:val="00B26779"/>
    <w:rsid w:val="00B32104"/>
    <w:rsid w:val="00B34928"/>
    <w:rsid w:val="00B472FD"/>
    <w:rsid w:val="00B4769F"/>
    <w:rsid w:val="00B47F5E"/>
    <w:rsid w:val="00B55357"/>
    <w:rsid w:val="00B62EAF"/>
    <w:rsid w:val="00B64AFB"/>
    <w:rsid w:val="00B66AB7"/>
    <w:rsid w:val="00B67A84"/>
    <w:rsid w:val="00B727BF"/>
    <w:rsid w:val="00B74EE2"/>
    <w:rsid w:val="00B809EB"/>
    <w:rsid w:val="00B8418C"/>
    <w:rsid w:val="00B8511B"/>
    <w:rsid w:val="00BB2F06"/>
    <w:rsid w:val="00BB4C60"/>
    <w:rsid w:val="00BB6984"/>
    <w:rsid w:val="00BC4390"/>
    <w:rsid w:val="00BC58A8"/>
    <w:rsid w:val="00BD0A9F"/>
    <w:rsid w:val="00BD779C"/>
    <w:rsid w:val="00BE655D"/>
    <w:rsid w:val="00BE675C"/>
    <w:rsid w:val="00BF09F1"/>
    <w:rsid w:val="00BF0A15"/>
    <w:rsid w:val="00BF309C"/>
    <w:rsid w:val="00BF3E06"/>
    <w:rsid w:val="00C00CC5"/>
    <w:rsid w:val="00C036FC"/>
    <w:rsid w:val="00C042B5"/>
    <w:rsid w:val="00C05CE6"/>
    <w:rsid w:val="00C077CC"/>
    <w:rsid w:val="00C10D2D"/>
    <w:rsid w:val="00C16EEE"/>
    <w:rsid w:val="00C1711F"/>
    <w:rsid w:val="00C252FB"/>
    <w:rsid w:val="00C27C47"/>
    <w:rsid w:val="00C33F83"/>
    <w:rsid w:val="00C35F4B"/>
    <w:rsid w:val="00C36F82"/>
    <w:rsid w:val="00C45154"/>
    <w:rsid w:val="00C57771"/>
    <w:rsid w:val="00C63BE3"/>
    <w:rsid w:val="00C769CF"/>
    <w:rsid w:val="00C80EB4"/>
    <w:rsid w:val="00C87470"/>
    <w:rsid w:val="00C90CEB"/>
    <w:rsid w:val="00C96244"/>
    <w:rsid w:val="00C97EE7"/>
    <w:rsid w:val="00CA0998"/>
    <w:rsid w:val="00CC5F36"/>
    <w:rsid w:val="00CD16CF"/>
    <w:rsid w:val="00CD3E9E"/>
    <w:rsid w:val="00CD6BD1"/>
    <w:rsid w:val="00CE3E70"/>
    <w:rsid w:val="00CE6483"/>
    <w:rsid w:val="00CE76EA"/>
    <w:rsid w:val="00CF32E2"/>
    <w:rsid w:val="00D07A7C"/>
    <w:rsid w:val="00D13050"/>
    <w:rsid w:val="00D14F2D"/>
    <w:rsid w:val="00D15357"/>
    <w:rsid w:val="00D15F1C"/>
    <w:rsid w:val="00D30E6F"/>
    <w:rsid w:val="00D3140E"/>
    <w:rsid w:val="00D366ED"/>
    <w:rsid w:val="00D37DCE"/>
    <w:rsid w:val="00D40D6D"/>
    <w:rsid w:val="00D4242F"/>
    <w:rsid w:val="00D42FBF"/>
    <w:rsid w:val="00D45FA4"/>
    <w:rsid w:val="00D520FA"/>
    <w:rsid w:val="00D604B4"/>
    <w:rsid w:val="00D820C4"/>
    <w:rsid w:val="00DB3175"/>
    <w:rsid w:val="00DB4CDF"/>
    <w:rsid w:val="00DC4FDD"/>
    <w:rsid w:val="00DC66FB"/>
    <w:rsid w:val="00DD7F65"/>
    <w:rsid w:val="00DF26C1"/>
    <w:rsid w:val="00DF3735"/>
    <w:rsid w:val="00E128DF"/>
    <w:rsid w:val="00E15981"/>
    <w:rsid w:val="00E35C23"/>
    <w:rsid w:val="00E369E6"/>
    <w:rsid w:val="00E374B4"/>
    <w:rsid w:val="00E4387D"/>
    <w:rsid w:val="00E4640D"/>
    <w:rsid w:val="00E46AA0"/>
    <w:rsid w:val="00E5709D"/>
    <w:rsid w:val="00E65AB1"/>
    <w:rsid w:val="00E65ECD"/>
    <w:rsid w:val="00E739DD"/>
    <w:rsid w:val="00E73B45"/>
    <w:rsid w:val="00E74E3D"/>
    <w:rsid w:val="00E84081"/>
    <w:rsid w:val="00E90A8A"/>
    <w:rsid w:val="00E928FB"/>
    <w:rsid w:val="00E92ABC"/>
    <w:rsid w:val="00E92D65"/>
    <w:rsid w:val="00E93817"/>
    <w:rsid w:val="00E96445"/>
    <w:rsid w:val="00EA5A63"/>
    <w:rsid w:val="00EB589E"/>
    <w:rsid w:val="00EB6D55"/>
    <w:rsid w:val="00EC1D59"/>
    <w:rsid w:val="00EC5F49"/>
    <w:rsid w:val="00EC7DEB"/>
    <w:rsid w:val="00ED303A"/>
    <w:rsid w:val="00EE67BA"/>
    <w:rsid w:val="00EF2BF0"/>
    <w:rsid w:val="00F029B7"/>
    <w:rsid w:val="00F127F4"/>
    <w:rsid w:val="00F2238F"/>
    <w:rsid w:val="00F3508B"/>
    <w:rsid w:val="00F44B84"/>
    <w:rsid w:val="00F47210"/>
    <w:rsid w:val="00F608AB"/>
    <w:rsid w:val="00F624CE"/>
    <w:rsid w:val="00F67033"/>
    <w:rsid w:val="00F717CB"/>
    <w:rsid w:val="00F7450B"/>
    <w:rsid w:val="00F74D7D"/>
    <w:rsid w:val="00F765C8"/>
    <w:rsid w:val="00F76A97"/>
    <w:rsid w:val="00F8257D"/>
    <w:rsid w:val="00F84D7C"/>
    <w:rsid w:val="00F957C5"/>
    <w:rsid w:val="00FA4DC7"/>
    <w:rsid w:val="00FA6A99"/>
    <w:rsid w:val="00FA7153"/>
    <w:rsid w:val="00FA7CDA"/>
    <w:rsid w:val="00FC09D4"/>
    <w:rsid w:val="00FD29FB"/>
    <w:rsid w:val="00FD3A8C"/>
    <w:rsid w:val="00FE534A"/>
    <w:rsid w:val="00FE62B9"/>
    <w:rsid w:val="00FF33DA"/>
    <w:rsid w:val="00FF4CD2"/>
    <w:rsid w:val="00FF56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0A9"/>
    <w:pPr>
      <w:tabs>
        <w:tab w:val="center" w:pos="4680"/>
        <w:tab w:val="right" w:pos="9360"/>
      </w:tabs>
    </w:pPr>
  </w:style>
  <w:style w:type="character" w:customStyle="1" w:styleId="HeaderChar">
    <w:name w:val="Header Char"/>
    <w:basedOn w:val="DefaultParagraphFont"/>
    <w:link w:val="Header"/>
    <w:uiPriority w:val="99"/>
    <w:rsid w:val="008840A9"/>
  </w:style>
  <w:style w:type="paragraph" w:styleId="Footer">
    <w:name w:val="footer"/>
    <w:basedOn w:val="Normal"/>
    <w:link w:val="FooterChar"/>
    <w:uiPriority w:val="99"/>
    <w:unhideWhenUsed/>
    <w:rsid w:val="008840A9"/>
    <w:pPr>
      <w:tabs>
        <w:tab w:val="center" w:pos="4680"/>
        <w:tab w:val="right" w:pos="9360"/>
      </w:tabs>
    </w:pPr>
  </w:style>
  <w:style w:type="character" w:customStyle="1" w:styleId="FooterChar">
    <w:name w:val="Footer Char"/>
    <w:basedOn w:val="DefaultParagraphFont"/>
    <w:link w:val="Footer"/>
    <w:uiPriority w:val="99"/>
    <w:rsid w:val="008840A9"/>
  </w:style>
  <w:style w:type="character" w:styleId="CommentReference">
    <w:name w:val="annotation reference"/>
    <w:basedOn w:val="DefaultParagraphFont"/>
    <w:uiPriority w:val="99"/>
    <w:semiHidden/>
    <w:unhideWhenUsed/>
    <w:rsid w:val="00DC66FB"/>
    <w:rPr>
      <w:sz w:val="18"/>
      <w:szCs w:val="18"/>
    </w:rPr>
  </w:style>
  <w:style w:type="paragraph" w:styleId="CommentText">
    <w:name w:val="annotation text"/>
    <w:basedOn w:val="Normal"/>
    <w:link w:val="CommentTextChar"/>
    <w:uiPriority w:val="99"/>
    <w:semiHidden/>
    <w:unhideWhenUsed/>
    <w:rsid w:val="00DC66FB"/>
    <w:rPr>
      <w:szCs w:val="24"/>
    </w:rPr>
  </w:style>
  <w:style w:type="character" w:customStyle="1" w:styleId="CommentTextChar">
    <w:name w:val="Comment Text Char"/>
    <w:basedOn w:val="DefaultParagraphFont"/>
    <w:link w:val="CommentText"/>
    <w:uiPriority w:val="99"/>
    <w:semiHidden/>
    <w:rsid w:val="00DC66FB"/>
    <w:rPr>
      <w:szCs w:val="24"/>
    </w:rPr>
  </w:style>
  <w:style w:type="paragraph" w:styleId="CommentSubject">
    <w:name w:val="annotation subject"/>
    <w:basedOn w:val="CommentText"/>
    <w:next w:val="CommentText"/>
    <w:link w:val="CommentSubjectChar"/>
    <w:uiPriority w:val="99"/>
    <w:semiHidden/>
    <w:unhideWhenUsed/>
    <w:rsid w:val="00DC66FB"/>
    <w:rPr>
      <w:b/>
      <w:bCs/>
      <w:sz w:val="20"/>
      <w:szCs w:val="20"/>
    </w:rPr>
  </w:style>
  <w:style w:type="character" w:customStyle="1" w:styleId="CommentSubjectChar">
    <w:name w:val="Comment Subject Char"/>
    <w:basedOn w:val="CommentTextChar"/>
    <w:link w:val="CommentSubject"/>
    <w:uiPriority w:val="99"/>
    <w:semiHidden/>
    <w:rsid w:val="00DC66FB"/>
    <w:rPr>
      <w:b/>
      <w:bCs/>
      <w:sz w:val="20"/>
      <w:szCs w:val="20"/>
    </w:rPr>
  </w:style>
  <w:style w:type="paragraph" w:styleId="BalloonText">
    <w:name w:val="Balloon Text"/>
    <w:basedOn w:val="Normal"/>
    <w:link w:val="BalloonTextChar"/>
    <w:uiPriority w:val="99"/>
    <w:semiHidden/>
    <w:unhideWhenUsed/>
    <w:rsid w:val="00DC6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6F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0A9"/>
    <w:pPr>
      <w:tabs>
        <w:tab w:val="center" w:pos="4680"/>
        <w:tab w:val="right" w:pos="9360"/>
      </w:tabs>
    </w:pPr>
  </w:style>
  <w:style w:type="character" w:customStyle="1" w:styleId="HeaderChar">
    <w:name w:val="Header Char"/>
    <w:basedOn w:val="DefaultParagraphFont"/>
    <w:link w:val="Header"/>
    <w:uiPriority w:val="99"/>
    <w:rsid w:val="008840A9"/>
  </w:style>
  <w:style w:type="paragraph" w:styleId="Footer">
    <w:name w:val="footer"/>
    <w:basedOn w:val="Normal"/>
    <w:link w:val="FooterChar"/>
    <w:uiPriority w:val="99"/>
    <w:unhideWhenUsed/>
    <w:rsid w:val="008840A9"/>
    <w:pPr>
      <w:tabs>
        <w:tab w:val="center" w:pos="4680"/>
        <w:tab w:val="right" w:pos="9360"/>
      </w:tabs>
    </w:pPr>
  </w:style>
  <w:style w:type="character" w:customStyle="1" w:styleId="FooterChar">
    <w:name w:val="Footer Char"/>
    <w:basedOn w:val="DefaultParagraphFont"/>
    <w:link w:val="Footer"/>
    <w:uiPriority w:val="99"/>
    <w:rsid w:val="008840A9"/>
  </w:style>
  <w:style w:type="character" w:styleId="CommentReference">
    <w:name w:val="annotation reference"/>
    <w:basedOn w:val="DefaultParagraphFont"/>
    <w:uiPriority w:val="99"/>
    <w:semiHidden/>
    <w:unhideWhenUsed/>
    <w:rsid w:val="00DC66FB"/>
    <w:rPr>
      <w:sz w:val="18"/>
      <w:szCs w:val="18"/>
    </w:rPr>
  </w:style>
  <w:style w:type="paragraph" w:styleId="CommentText">
    <w:name w:val="annotation text"/>
    <w:basedOn w:val="Normal"/>
    <w:link w:val="CommentTextChar"/>
    <w:uiPriority w:val="99"/>
    <w:semiHidden/>
    <w:unhideWhenUsed/>
    <w:rsid w:val="00DC66FB"/>
    <w:rPr>
      <w:szCs w:val="24"/>
    </w:rPr>
  </w:style>
  <w:style w:type="character" w:customStyle="1" w:styleId="CommentTextChar">
    <w:name w:val="Comment Text Char"/>
    <w:basedOn w:val="DefaultParagraphFont"/>
    <w:link w:val="CommentText"/>
    <w:uiPriority w:val="99"/>
    <w:semiHidden/>
    <w:rsid w:val="00DC66FB"/>
    <w:rPr>
      <w:szCs w:val="24"/>
    </w:rPr>
  </w:style>
  <w:style w:type="paragraph" w:styleId="CommentSubject">
    <w:name w:val="annotation subject"/>
    <w:basedOn w:val="CommentText"/>
    <w:next w:val="CommentText"/>
    <w:link w:val="CommentSubjectChar"/>
    <w:uiPriority w:val="99"/>
    <w:semiHidden/>
    <w:unhideWhenUsed/>
    <w:rsid w:val="00DC66FB"/>
    <w:rPr>
      <w:b/>
      <w:bCs/>
      <w:sz w:val="20"/>
      <w:szCs w:val="20"/>
    </w:rPr>
  </w:style>
  <w:style w:type="character" w:customStyle="1" w:styleId="CommentSubjectChar">
    <w:name w:val="Comment Subject Char"/>
    <w:basedOn w:val="CommentTextChar"/>
    <w:link w:val="CommentSubject"/>
    <w:uiPriority w:val="99"/>
    <w:semiHidden/>
    <w:rsid w:val="00DC66FB"/>
    <w:rPr>
      <w:b/>
      <w:bCs/>
      <w:sz w:val="20"/>
      <w:szCs w:val="20"/>
    </w:rPr>
  </w:style>
  <w:style w:type="paragraph" w:styleId="BalloonText">
    <w:name w:val="Balloon Text"/>
    <w:basedOn w:val="Normal"/>
    <w:link w:val="BalloonTextChar"/>
    <w:uiPriority w:val="99"/>
    <w:semiHidden/>
    <w:unhideWhenUsed/>
    <w:rsid w:val="00DC6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6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9C83-D51F-409D-96CA-0DDEB724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2639</Words>
  <Characters>15047</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National Defence</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somerton.g</dc:creator>
  <cp:lastModifiedBy>somerton.g</cp:lastModifiedBy>
  <cp:revision>2</cp:revision>
  <cp:lastPrinted>2016-05-13T13:52:00Z</cp:lastPrinted>
  <dcterms:created xsi:type="dcterms:W3CDTF">2016-05-13T13:52:00Z</dcterms:created>
  <dcterms:modified xsi:type="dcterms:W3CDTF">2016-05-13T13:52:00Z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33592</vt:lpwstr>
  </property>
  <property fmtid="{D5CDD505-2E9C-101B-9397-08002B2CF9AE}" pid="3" name="NXPowerLiteSettings">
    <vt:lpwstr>F7000400038000</vt:lpwstr>
  </property>
  <property fmtid="{D5CDD505-2E9C-101B-9397-08002B2CF9AE}" pid="4" name="NXPowerLiteVersion">
    <vt:lpwstr>D7.0.0</vt:lpwstr>
  </property>
</Properties>
</file>