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0A0" w:rsidRPr="0025466D" w:rsidRDefault="00B630A0" w:rsidP="00B630A0">
      <w:pPr>
        <w:rPr>
          <w:noProof/>
          <w:szCs w:val="22"/>
          <w:u w:val="single"/>
        </w:rPr>
      </w:pPr>
      <w:r w:rsidRPr="0025466D">
        <w:rPr>
          <w:noProof/>
          <w:szCs w:val="22"/>
          <w:u w:val="single"/>
        </w:rPr>
        <w:t>CRITÈRES DE SÉLECTION POUR LE PRIX DU RETRAITÉ DU D GEMRC</w:t>
      </w:r>
    </w:p>
    <w:p w:rsidR="00B630A0" w:rsidRPr="0025466D" w:rsidRDefault="00B630A0" w:rsidP="00B630A0">
      <w:pPr>
        <w:rPr>
          <w:noProof/>
          <w:szCs w:val="22"/>
        </w:rPr>
      </w:pPr>
    </w:p>
    <w:tbl>
      <w:tblPr>
        <w:tblW w:w="9604" w:type="dxa"/>
        <w:tblLayout w:type="fixed"/>
        <w:tblLook w:val="0000" w:firstRow="0" w:lastRow="0" w:firstColumn="0" w:lastColumn="0" w:noHBand="0" w:noVBand="0"/>
      </w:tblPr>
      <w:tblGrid>
        <w:gridCol w:w="1194"/>
        <w:gridCol w:w="995"/>
        <w:gridCol w:w="7415"/>
      </w:tblGrid>
      <w:tr w:rsidR="00B630A0" w:rsidRPr="0025466D" w:rsidTr="00732696">
        <w:trPr>
          <w:trHeight w:val="503"/>
        </w:trPr>
        <w:tc>
          <w:tcPr>
            <w:tcW w:w="1194" w:type="dxa"/>
          </w:tcPr>
          <w:p w:rsidR="00B630A0" w:rsidRPr="0025466D" w:rsidRDefault="00B630A0" w:rsidP="00732696">
            <w:pPr>
              <w:jc w:val="center"/>
              <w:rPr>
                <w:noProof/>
                <w:szCs w:val="22"/>
                <w:u w:val="single"/>
              </w:rPr>
            </w:pPr>
            <w:r w:rsidRPr="0025466D">
              <w:rPr>
                <w:noProof/>
                <w:szCs w:val="22"/>
                <w:u w:val="single"/>
              </w:rPr>
              <w:t>Critère</w:t>
            </w:r>
          </w:p>
        </w:tc>
        <w:tc>
          <w:tcPr>
            <w:tcW w:w="995" w:type="dxa"/>
          </w:tcPr>
          <w:p w:rsidR="00B630A0" w:rsidRPr="0025466D" w:rsidRDefault="00B630A0" w:rsidP="00732696">
            <w:pPr>
              <w:rPr>
                <w:noProof/>
                <w:szCs w:val="22"/>
                <w:u w:val="single"/>
              </w:rPr>
            </w:pPr>
            <w:r w:rsidRPr="0025466D">
              <w:rPr>
                <w:noProof/>
                <w:szCs w:val="22"/>
                <w:u w:val="single"/>
              </w:rPr>
              <w:t>Note</w:t>
            </w:r>
          </w:p>
        </w:tc>
        <w:tc>
          <w:tcPr>
            <w:tcW w:w="7415" w:type="dxa"/>
          </w:tcPr>
          <w:p w:rsidR="00B630A0" w:rsidRPr="0025466D" w:rsidRDefault="00B630A0" w:rsidP="00732696">
            <w:pPr>
              <w:rPr>
                <w:noProof/>
                <w:szCs w:val="22"/>
                <w:u w:val="single"/>
              </w:rPr>
            </w:pPr>
            <w:r w:rsidRPr="0025466D">
              <w:rPr>
                <w:noProof/>
                <w:szCs w:val="22"/>
                <w:u w:val="single"/>
              </w:rPr>
              <w:t>Définition</w:t>
            </w:r>
          </w:p>
          <w:p w:rsidR="00B630A0" w:rsidRPr="0025466D" w:rsidRDefault="00B630A0" w:rsidP="00732696">
            <w:pPr>
              <w:rPr>
                <w:noProof/>
                <w:szCs w:val="22"/>
                <w:u w:val="single"/>
              </w:rPr>
            </w:pPr>
          </w:p>
        </w:tc>
      </w:tr>
      <w:tr w:rsidR="00B630A0" w:rsidRPr="0025466D" w:rsidTr="00732696">
        <w:trPr>
          <w:trHeight w:val="503"/>
        </w:trPr>
        <w:tc>
          <w:tcPr>
            <w:tcW w:w="1194" w:type="dxa"/>
          </w:tcPr>
          <w:p w:rsidR="00B630A0" w:rsidRPr="0025466D" w:rsidRDefault="00B630A0" w:rsidP="00732696">
            <w:pPr>
              <w:jc w:val="center"/>
              <w:rPr>
                <w:noProof/>
                <w:szCs w:val="22"/>
              </w:rPr>
            </w:pPr>
            <w:r w:rsidRPr="0025466D">
              <w:rPr>
                <w:noProof/>
                <w:szCs w:val="22"/>
              </w:rPr>
              <w:t>1</w:t>
            </w:r>
          </w:p>
        </w:tc>
        <w:tc>
          <w:tcPr>
            <w:tcW w:w="995" w:type="dxa"/>
          </w:tcPr>
          <w:p w:rsidR="00B630A0" w:rsidRPr="0025466D" w:rsidRDefault="00B630A0" w:rsidP="00732696">
            <w:pPr>
              <w:jc w:val="center"/>
              <w:rPr>
                <w:noProof/>
                <w:szCs w:val="22"/>
              </w:rPr>
            </w:pPr>
            <w:r w:rsidRPr="0025466D">
              <w:rPr>
                <w:noProof/>
                <w:szCs w:val="22"/>
              </w:rPr>
              <w:t>30</w:t>
            </w:r>
          </w:p>
        </w:tc>
        <w:tc>
          <w:tcPr>
            <w:tcW w:w="7415" w:type="dxa"/>
          </w:tcPr>
          <w:p w:rsidR="00B630A0" w:rsidRPr="0025466D" w:rsidRDefault="00B630A0" w:rsidP="00732696">
            <w:pPr>
              <w:rPr>
                <w:noProof/>
                <w:szCs w:val="22"/>
              </w:rPr>
            </w:pPr>
            <w:r w:rsidRPr="0025466D">
              <w:rPr>
                <w:noProof/>
                <w:szCs w:val="22"/>
                <w:u w:val="single"/>
                <w:lang w:eastAsia="en-CA"/>
              </w:rPr>
              <w:t>Esprit de corps</w:t>
            </w:r>
            <w:r w:rsidRPr="0025466D">
              <w:rPr>
                <w:noProof/>
                <w:szCs w:val="22"/>
                <w:lang w:eastAsia="en-CA"/>
              </w:rPr>
              <w:t>. Ce critère tient compte de la contribution extraordinaire à la collectivité du Corps du GEMRC, de la camaraderie et de l’esprit de corps manifestés par l’enthousiasme personnel, des actions et des initiatives qui ont aidé à renforcer le Corps du GEMRC. À titre d’exemple, on peut citer le soutien au démarrage et au développement courant des activités des LAD.</w:t>
            </w:r>
            <w:r w:rsidRPr="0025466D">
              <w:rPr>
                <w:noProof/>
                <w:szCs w:val="22"/>
              </w:rPr>
              <w:t xml:space="preserve"> </w:t>
            </w:r>
          </w:p>
          <w:p w:rsidR="00B630A0" w:rsidRPr="0025466D" w:rsidRDefault="00B630A0" w:rsidP="00732696">
            <w:pPr>
              <w:rPr>
                <w:noProof/>
                <w:szCs w:val="22"/>
              </w:rPr>
            </w:pPr>
          </w:p>
        </w:tc>
      </w:tr>
      <w:tr w:rsidR="00B630A0" w:rsidRPr="0025466D" w:rsidTr="00732696">
        <w:trPr>
          <w:trHeight w:val="503"/>
        </w:trPr>
        <w:tc>
          <w:tcPr>
            <w:tcW w:w="1194" w:type="dxa"/>
          </w:tcPr>
          <w:p w:rsidR="00B630A0" w:rsidRPr="0025466D" w:rsidRDefault="00B630A0" w:rsidP="00732696">
            <w:pPr>
              <w:jc w:val="center"/>
              <w:rPr>
                <w:noProof/>
                <w:szCs w:val="22"/>
              </w:rPr>
            </w:pPr>
            <w:r w:rsidRPr="0025466D">
              <w:rPr>
                <w:noProof/>
                <w:szCs w:val="22"/>
              </w:rPr>
              <w:t>2</w:t>
            </w:r>
          </w:p>
        </w:tc>
        <w:tc>
          <w:tcPr>
            <w:tcW w:w="995" w:type="dxa"/>
          </w:tcPr>
          <w:p w:rsidR="00B630A0" w:rsidRPr="0025466D" w:rsidRDefault="00B630A0" w:rsidP="00732696">
            <w:pPr>
              <w:jc w:val="center"/>
              <w:rPr>
                <w:noProof/>
                <w:szCs w:val="22"/>
              </w:rPr>
            </w:pPr>
            <w:r w:rsidRPr="0025466D">
              <w:rPr>
                <w:noProof/>
                <w:szCs w:val="22"/>
              </w:rPr>
              <w:t>25</w:t>
            </w:r>
          </w:p>
        </w:tc>
        <w:tc>
          <w:tcPr>
            <w:tcW w:w="7415" w:type="dxa"/>
          </w:tcPr>
          <w:p w:rsidR="00B630A0" w:rsidRPr="0025466D" w:rsidRDefault="00B630A0" w:rsidP="00732696">
            <w:pPr>
              <w:rPr>
                <w:noProof/>
                <w:szCs w:val="22"/>
                <w:lang w:eastAsia="en-CA"/>
              </w:rPr>
            </w:pPr>
            <w:r w:rsidRPr="0025466D">
              <w:rPr>
                <w:noProof/>
                <w:szCs w:val="22"/>
                <w:u w:val="single"/>
                <w:lang w:eastAsia="en-CA"/>
              </w:rPr>
              <w:t>Patrimoine</w:t>
            </w:r>
            <w:r w:rsidRPr="0025466D">
              <w:rPr>
                <w:noProof/>
                <w:szCs w:val="22"/>
                <w:lang w:eastAsia="en-CA"/>
              </w:rPr>
              <w:t>. Contribution importante aux activités patrimoniales du GEMRC, qu’elles soient locales, régionales ou nationales (par exemple : contribution au musée, au 75</w:t>
            </w:r>
            <w:r w:rsidRPr="0025466D">
              <w:rPr>
                <w:noProof/>
                <w:szCs w:val="22"/>
                <w:vertAlign w:val="superscript"/>
                <w:lang w:eastAsia="en-CA"/>
              </w:rPr>
              <w:t>e</w:t>
            </w:r>
            <w:r w:rsidRPr="0025466D">
              <w:rPr>
                <w:noProof/>
                <w:szCs w:val="22"/>
                <w:lang w:eastAsia="en-CA"/>
              </w:rPr>
              <w:t> anniversaire, aux archives ou aux monuments).</w:t>
            </w:r>
          </w:p>
          <w:p w:rsidR="00B630A0" w:rsidRPr="0025466D" w:rsidRDefault="00B630A0" w:rsidP="00732696">
            <w:pPr>
              <w:rPr>
                <w:noProof/>
                <w:szCs w:val="22"/>
              </w:rPr>
            </w:pPr>
          </w:p>
        </w:tc>
      </w:tr>
      <w:tr w:rsidR="00B630A0" w:rsidRPr="0025466D" w:rsidTr="00732696">
        <w:trPr>
          <w:trHeight w:val="503"/>
        </w:trPr>
        <w:tc>
          <w:tcPr>
            <w:tcW w:w="1194" w:type="dxa"/>
          </w:tcPr>
          <w:p w:rsidR="00B630A0" w:rsidRPr="0025466D" w:rsidRDefault="00B630A0" w:rsidP="00732696">
            <w:pPr>
              <w:jc w:val="center"/>
              <w:rPr>
                <w:noProof/>
                <w:szCs w:val="22"/>
              </w:rPr>
            </w:pPr>
            <w:r w:rsidRPr="0025466D">
              <w:rPr>
                <w:noProof/>
                <w:szCs w:val="22"/>
              </w:rPr>
              <w:t>3</w:t>
            </w:r>
          </w:p>
        </w:tc>
        <w:tc>
          <w:tcPr>
            <w:tcW w:w="995" w:type="dxa"/>
          </w:tcPr>
          <w:p w:rsidR="00B630A0" w:rsidRPr="0025466D" w:rsidRDefault="00B630A0" w:rsidP="00732696">
            <w:pPr>
              <w:jc w:val="center"/>
              <w:rPr>
                <w:noProof/>
                <w:szCs w:val="22"/>
              </w:rPr>
            </w:pPr>
            <w:r w:rsidRPr="0025466D">
              <w:rPr>
                <w:noProof/>
                <w:szCs w:val="22"/>
              </w:rPr>
              <w:t>25</w:t>
            </w:r>
          </w:p>
        </w:tc>
        <w:tc>
          <w:tcPr>
            <w:tcW w:w="7415" w:type="dxa"/>
          </w:tcPr>
          <w:p w:rsidR="00B630A0" w:rsidRPr="0025466D" w:rsidRDefault="00B630A0" w:rsidP="00732696">
            <w:pPr>
              <w:autoSpaceDE w:val="0"/>
              <w:autoSpaceDN w:val="0"/>
              <w:adjustRightInd w:val="0"/>
              <w:rPr>
                <w:noProof/>
                <w:szCs w:val="22"/>
                <w:lang w:eastAsia="en-CA"/>
              </w:rPr>
            </w:pPr>
            <w:r w:rsidRPr="0025466D">
              <w:rPr>
                <w:noProof/>
                <w:szCs w:val="22"/>
                <w:u w:val="single"/>
                <w:lang w:eastAsia="en-CA"/>
              </w:rPr>
              <w:t>Intérêt public</w:t>
            </w:r>
            <w:r w:rsidRPr="0025466D">
              <w:rPr>
                <w:noProof/>
                <w:szCs w:val="22"/>
                <w:lang w:eastAsia="en-CA"/>
              </w:rPr>
              <w:t>. Participation importante et continue dans la collectivité d’une manière qui fait honneur à la collectivité du Corps du GEMRC ou qui aide à perpétuer ses traditions. Le travail dans le Corps des cadets de l’Armée du GEMRC et la participation à ses activités en sont des exemples.</w:t>
            </w:r>
          </w:p>
          <w:p w:rsidR="00B630A0" w:rsidRPr="0025466D" w:rsidRDefault="00B630A0" w:rsidP="00732696">
            <w:pPr>
              <w:rPr>
                <w:noProof/>
                <w:szCs w:val="22"/>
              </w:rPr>
            </w:pPr>
          </w:p>
        </w:tc>
      </w:tr>
      <w:tr w:rsidR="00B630A0" w:rsidRPr="0025466D" w:rsidTr="00732696">
        <w:trPr>
          <w:trHeight w:val="503"/>
        </w:trPr>
        <w:tc>
          <w:tcPr>
            <w:tcW w:w="1194" w:type="dxa"/>
          </w:tcPr>
          <w:p w:rsidR="00B630A0" w:rsidRPr="0025466D" w:rsidRDefault="00B630A0" w:rsidP="00732696">
            <w:pPr>
              <w:jc w:val="center"/>
              <w:rPr>
                <w:b/>
                <w:noProof/>
                <w:szCs w:val="22"/>
                <w:lang w:eastAsia="en-CA"/>
              </w:rPr>
            </w:pPr>
            <w:r w:rsidRPr="0025466D">
              <w:rPr>
                <w:noProof/>
                <w:szCs w:val="22"/>
              </w:rPr>
              <w:t>4</w:t>
            </w:r>
          </w:p>
          <w:p w:rsidR="00B630A0" w:rsidRPr="0025466D" w:rsidRDefault="00B630A0" w:rsidP="00732696">
            <w:pPr>
              <w:jc w:val="center"/>
              <w:rPr>
                <w:noProof/>
                <w:szCs w:val="22"/>
              </w:rPr>
            </w:pPr>
          </w:p>
        </w:tc>
        <w:tc>
          <w:tcPr>
            <w:tcW w:w="995" w:type="dxa"/>
          </w:tcPr>
          <w:p w:rsidR="00B630A0" w:rsidRPr="0025466D" w:rsidRDefault="00B630A0" w:rsidP="00732696">
            <w:pPr>
              <w:jc w:val="center"/>
              <w:rPr>
                <w:noProof/>
                <w:szCs w:val="22"/>
              </w:rPr>
            </w:pPr>
            <w:r w:rsidRPr="0025466D">
              <w:rPr>
                <w:noProof/>
                <w:szCs w:val="22"/>
              </w:rPr>
              <w:t>20</w:t>
            </w:r>
          </w:p>
        </w:tc>
        <w:tc>
          <w:tcPr>
            <w:tcW w:w="7415" w:type="dxa"/>
          </w:tcPr>
          <w:p w:rsidR="00B630A0" w:rsidRPr="0025466D" w:rsidRDefault="00B630A0" w:rsidP="00732696">
            <w:pPr>
              <w:rPr>
                <w:noProof/>
                <w:szCs w:val="22"/>
                <w:lang w:eastAsia="en-CA"/>
              </w:rPr>
            </w:pPr>
            <w:r w:rsidRPr="0025466D">
              <w:rPr>
                <w:noProof/>
                <w:szCs w:val="22"/>
                <w:u w:val="single"/>
                <w:lang w:eastAsia="en-CA"/>
              </w:rPr>
              <w:t>Promotion du bien-être des membres du Corps du GEMRC</w:t>
            </w:r>
            <w:r w:rsidRPr="0025466D">
              <w:rPr>
                <w:noProof/>
                <w:szCs w:val="22"/>
                <w:lang w:eastAsia="en-CA"/>
              </w:rPr>
              <w:t xml:space="preserve">. Participation importante à d’autres activités qui, de par leur nature, aident à contribuer au bien-être général des membres du Corps du GEMRC. À titre d’exemple, on peut citer la collecte de fonds et les activités qui soutiennent les familles ou les membres du Corps. </w:t>
            </w:r>
          </w:p>
          <w:p w:rsidR="00B630A0" w:rsidRPr="0025466D" w:rsidRDefault="00B630A0" w:rsidP="00732696">
            <w:pPr>
              <w:rPr>
                <w:noProof/>
                <w:szCs w:val="22"/>
                <w:lang w:eastAsia="en-CA"/>
              </w:rPr>
            </w:pPr>
          </w:p>
        </w:tc>
      </w:tr>
    </w:tbl>
    <w:p w:rsidR="00B630A0" w:rsidRPr="0025466D" w:rsidRDefault="00B630A0" w:rsidP="00B630A0">
      <w:pPr>
        <w:rPr>
          <w:noProof/>
          <w:szCs w:val="22"/>
        </w:rPr>
      </w:pPr>
    </w:p>
    <w:tbl>
      <w:tblPr>
        <w:tblpPr w:leftFromText="180" w:rightFromText="180" w:vertAnchor="text" w:horzAnchor="page" w:tblpX="2653" w:tblpY="-47"/>
        <w:tblW w:w="8656" w:type="dxa"/>
        <w:tblLayout w:type="fixed"/>
        <w:tblLook w:val="0000" w:firstRow="0" w:lastRow="0" w:firstColumn="0" w:lastColumn="0" w:noHBand="0" w:noVBand="0"/>
      </w:tblPr>
      <w:tblGrid>
        <w:gridCol w:w="1024"/>
        <w:gridCol w:w="7632"/>
      </w:tblGrid>
      <w:tr w:rsidR="00B630A0" w:rsidRPr="0025466D" w:rsidTr="00732696">
        <w:trPr>
          <w:trHeight w:val="537"/>
        </w:trPr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</w:tcPr>
          <w:p w:rsidR="00B630A0" w:rsidRPr="0025466D" w:rsidRDefault="00B630A0" w:rsidP="00732696">
            <w:pPr>
              <w:rPr>
                <w:noProof/>
                <w:szCs w:val="22"/>
              </w:rPr>
            </w:pPr>
          </w:p>
          <w:p w:rsidR="00B630A0" w:rsidRPr="0025466D" w:rsidRDefault="00B630A0" w:rsidP="00732696">
            <w:pPr>
              <w:jc w:val="center"/>
              <w:rPr>
                <w:noProof/>
                <w:szCs w:val="22"/>
              </w:rPr>
            </w:pPr>
            <w:r w:rsidRPr="0025466D">
              <w:rPr>
                <w:noProof/>
                <w:szCs w:val="22"/>
              </w:rPr>
              <w:t>100</w:t>
            </w:r>
          </w:p>
          <w:p w:rsidR="00B630A0" w:rsidRPr="0025466D" w:rsidRDefault="00B630A0" w:rsidP="00732696">
            <w:pPr>
              <w:rPr>
                <w:noProof/>
                <w:szCs w:val="22"/>
              </w:rPr>
            </w:pPr>
          </w:p>
          <w:p w:rsidR="00B630A0" w:rsidRPr="0025466D" w:rsidRDefault="00B630A0" w:rsidP="00732696">
            <w:pPr>
              <w:rPr>
                <w:noProof/>
                <w:szCs w:val="22"/>
              </w:rPr>
            </w:pPr>
          </w:p>
        </w:tc>
        <w:tc>
          <w:tcPr>
            <w:tcW w:w="7632" w:type="dxa"/>
          </w:tcPr>
          <w:p w:rsidR="00B630A0" w:rsidRPr="0025466D" w:rsidRDefault="00B630A0" w:rsidP="00732696">
            <w:pPr>
              <w:ind w:left="720"/>
              <w:rPr>
                <w:noProof/>
                <w:szCs w:val="22"/>
              </w:rPr>
            </w:pPr>
          </w:p>
        </w:tc>
      </w:tr>
    </w:tbl>
    <w:p w:rsidR="00B630A0" w:rsidRPr="0025466D" w:rsidRDefault="00B630A0" w:rsidP="00B630A0">
      <w:pPr>
        <w:rPr>
          <w:b/>
          <w:noProof/>
          <w:szCs w:val="22"/>
          <w:lang w:eastAsia="en-CA"/>
        </w:rPr>
      </w:pPr>
      <w:r w:rsidRPr="0025466D">
        <w:rPr>
          <w:b/>
          <w:noProof/>
          <w:szCs w:val="22"/>
          <w:lang w:eastAsia="en-CA"/>
        </w:rPr>
        <w:t xml:space="preserve">  </w:t>
      </w:r>
    </w:p>
    <w:p w:rsidR="00B630A0" w:rsidRPr="0025466D" w:rsidRDefault="00B630A0" w:rsidP="00B630A0">
      <w:pPr>
        <w:rPr>
          <w:b/>
          <w:noProof/>
          <w:szCs w:val="22"/>
          <w:lang w:eastAsia="en-CA"/>
        </w:rPr>
      </w:pPr>
    </w:p>
    <w:p w:rsidR="00B630A0" w:rsidRPr="0025466D" w:rsidRDefault="00B630A0" w:rsidP="00B630A0">
      <w:pPr>
        <w:rPr>
          <w:noProof/>
          <w:szCs w:val="22"/>
        </w:rPr>
      </w:pPr>
      <w:r w:rsidRPr="0025466D">
        <w:rPr>
          <w:b/>
          <w:noProof/>
          <w:szCs w:val="22"/>
          <w:lang w:eastAsia="en-CA"/>
        </w:rPr>
        <w:t xml:space="preserve"> Total</w:t>
      </w:r>
    </w:p>
    <w:p w:rsidR="00B630A0" w:rsidRDefault="00B630A0" w:rsidP="00B630A0">
      <w:pPr>
        <w:rPr>
          <w:noProof/>
          <w:szCs w:val="22"/>
        </w:rPr>
      </w:pPr>
    </w:p>
    <w:p w:rsidR="00B630A0" w:rsidRPr="0025466D" w:rsidRDefault="00B630A0" w:rsidP="00B630A0">
      <w:pPr>
        <w:rPr>
          <w:szCs w:val="22"/>
        </w:rPr>
      </w:pPr>
    </w:p>
    <w:p w:rsidR="00590F68" w:rsidRDefault="00590F68">
      <w:bookmarkStart w:id="0" w:name="_GoBack"/>
      <w:bookmarkEnd w:id="0"/>
    </w:p>
    <w:sectPr w:rsidR="00590F6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0A0"/>
    <w:rsid w:val="00590F68"/>
    <w:rsid w:val="00A2619F"/>
    <w:rsid w:val="00B63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B2EA03-2992-4CD4-9E95-8B0373D91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30A0"/>
    <w:pPr>
      <w:spacing w:after="0" w:line="240" w:lineRule="auto"/>
    </w:pPr>
    <w:rPr>
      <w:rFonts w:eastAsia="Times New Roman"/>
      <w:sz w:val="22"/>
      <w:szCs w:val="20"/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1149</Characters>
  <Application>Microsoft Office Word</Application>
  <DocSecurity>0</DocSecurity>
  <Lines>9</Lines>
  <Paragraphs>2</Paragraphs>
  <ScaleCrop>false</ScaleCrop>
  <Company>Department of National Defence</Company>
  <LinksUpToDate>false</LinksUpToDate>
  <CharactersWithSpaces>1348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tanudjaya.a</dc:creator>
  <cp:keywords/>
  <dc:description/>
  <cp:lastModifiedBy>tanudjaya.a</cp:lastModifiedBy>
  <cp:revision>1</cp:revision>
  <dcterms:created xsi:type="dcterms:W3CDTF">2018-01-30T15:06:00Z</dcterms:created>
  <dcterms:modified xsi:type="dcterms:W3CDTF">2018-01-30T15:11:00Z</dcterms:modified>
</cp:coreProperties>
</file>